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4A73F4C" w14:textId="666BF176" w:rsidR="00A7494E" w:rsidRPr="002557F1" w:rsidRDefault="00A7494E" w:rsidP="002557F1">
      <w:pPr>
        <w:rPr>
          <w:rFonts w:ascii="Times New Roman" w:hAnsi="Times New Roman" w:cs="Times New Roman"/>
          <w:b/>
          <w:bCs/>
          <w:sz w:val="24"/>
          <w:szCs w:val="24"/>
        </w:rPr>
      </w:pPr>
      <w:r w:rsidRPr="00793236">
        <w:rPr>
          <w:rFonts w:ascii="Times New Roman" w:hAnsi="Times New Roman" w:cs="Times New Roman"/>
          <w:b/>
          <w:bCs/>
          <w:sz w:val="24"/>
          <w:szCs w:val="24"/>
          <w:highlight w:val="yellow"/>
        </w:rPr>
        <w:t>Introduction</w:t>
      </w:r>
      <w:r w:rsidR="00793236" w:rsidRPr="00793236">
        <w:rPr>
          <w:rFonts w:ascii="Times New Roman" w:hAnsi="Times New Roman" w:cs="Times New Roman"/>
          <w:b/>
          <w:bCs/>
          <w:sz w:val="24"/>
          <w:szCs w:val="24"/>
          <w:highlight w:val="yellow"/>
        </w:rPr>
        <w:t xml:space="preserve"> *Already complete and turned in. Added for your review only. This will give you a general understanding as to what I am researching. I chose to look at 3 states: Texas, Florida and Maine. You can add other states if need be to clarify the research.</w:t>
      </w:r>
    </w:p>
    <w:p w14:paraId="08F4B4AD" w14:textId="55FABA2B"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w:t>
      </w:r>
      <w:r w:rsidR="00D56329">
        <w:rPr>
          <w:rFonts w:ascii="Times New Roman" w:hAnsi="Times New Roman" w:cs="Times New Roman"/>
          <w:sz w:val="24"/>
          <w:szCs w:val="24"/>
        </w:rPr>
        <w:t>"</w:t>
      </w:r>
      <w:r w:rsidR="0063010F">
        <w:rPr>
          <w:rFonts w:ascii="Times New Roman" w:hAnsi="Times New Roman" w:cs="Times New Roman"/>
          <w:sz w:val="24"/>
          <w:szCs w:val="24"/>
        </w:rPr>
        <w:t>qualified voter</w:t>
      </w:r>
      <w:r w:rsidR="00D56329">
        <w:rPr>
          <w:rFonts w:ascii="Times New Roman" w:hAnsi="Times New Roman" w:cs="Times New Roman"/>
          <w:sz w:val="24"/>
          <w:szCs w:val="24"/>
        </w:rPr>
        <w:t>"</w:t>
      </w:r>
      <w:r w:rsidR="0063010F">
        <w:rPr>
          <w:rFonts w:ascii="Times New Roman" w:hAnsi="Times New Roman" w:cs="Times New Roman"/>
          <w:sz w:val="24"/>
          <w:szCs w:val="24"/>
        </w:rPr>
        <w:t xml:space="preserve">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0646AD62"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a terrible track records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w:t>
      </w:r>
      <w:r w:rsidR="0098203D">
        <w:rPr>
          <w:rFonts w:ascii="Times New Roman" w:hAnsi="Times New Roman" w:cs="Times New Roman"/>
          <w:sz w:val="24"/>
          <w:szCs w:val="24"/>
        </w:rPr>
        <w:lastRenderedPageBreak/>
        <w:t xml:space="preserve">poor people (Van Cleve, 2020). </w:t>
      </w:r>
      <w:r w:rsidR="00C66254">
        <w:rPr>
          <w:rFonts w:ascii="Times New Roman" w:hAnsi="Times New Roman" w:cs="Times New Roman"/>
          <w:sz w:val="24"/>
          <w:szCs w:val="24"/>
        </w:rPr>
        <w:t>One in 13 African Americans of voting age is disenfranchised, a rate more than four times greater than that of non-African Americans. Over 7.4 percent of the 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 xml:space="preserve">African American disenfranchisement rates also vary significantly by </w:t>
      </w:r>
      <w:r w:rsidR="00D56329">
        <w:rPr>
          <w:rFonts w:ascii="Times New Roman" w:hAnsi="Times New Roman" w:cs="Times New Roman"/>
          <w:sz w:val="24"/>
          <w:szCs w:val="24"/>
        </w:rPr>
        <w:t>S</w:t>
      </w:r>
      <w:r w:rsidR="00BD5DAF">
        <w:rPr>
          <w:rFonts w:ascii="Times New Roman" w:hAnsi="Times New Roman" w:cs="Times New Roman"/>
          <w:sz w:val="24"/>
          <w:szCs w:val="24"/>
        </w:rPr>
        <w:t>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12FA067C" w14:textId="07F24975" w:rsidR="00456077" w:rsidRPr="00456077" w:rsidRDefault="00456077" w:rsidP="00456077">
      <w:pPr>
        <w:spacing w:line="480" w:lineRule="auto"/>
        <w:rPr>
          <w:rFonts w:ascii="Georgia" w:hAnsi="Georgia"/>
          <w:b/>
          <w:bCs/>
          <w:color w:val="333333"/>
          <w:sz w:val="21"/>
          <w:szCs w:val="21"/>
          <w:shd w:val="clear" w:color="auto" w:fill="FFFFFF"/>
        </w:rPr>
      </w:pPr>
      <w:r w:rsidRPr="00793236">
        <w:rPr>
          <w:rFonts w:ascii="Georgia" w:hAnsi="Georgia"/>
          <w:b/>
          <w:bCs/>
          <w:color w:val="333333"/>
          <w:sz w:val="21"/>
          <w:szCs w:val="21"/>
          <w:highlight w:val="yellow"/>
          <w:shd w:val="clear" w:color="auto" w:fill="FFFFFF"/>
        </w:rPr>
        <w:t>Professor Notes</w:t>
      </w:r>
      <w:r w:rsidR="00793236">
        <w:rPr>
          <w:rFonts w:ascii="Georgia" w:hAnsi="Georgia"/>
          <w:b/>
          <w:bCs/>
          <w:color w:val="333333"/>
          <w:sz w:val="21"/>
          <w:szCs w:val="21"/>
          <w:highlight w:val="yellow"/>
          <w:shd w:val="clear" w:color="auto" w:fill="FFFFFF"/>
        </w:rPr>
        <w:t xml:space="preserve"> to me</w:t>
      </w:r>
      <w:r w:rsidRPr="00793236">
        <w:rPr>
          <w:rFonts w:ascii="Georgia" w:hAnsi="Georgia"/>
          <w:b/>
          <w:bCs/>
          <w:color w:val="333333"/>
          <w:sz w:val="21"/>
          <w:szCs w:val="21"/>
          <w:highlight w:val="yellow"/>
          <w:shd w:val="clear" w:color="auto" w:fill="FFFFFF"/>
        </w:rPr>
        <w:t>:</w:t>
      </w:r>
      <w:r>
        <w:rPr>
          <w:rFonts w:ascii="Georgia" w:hAnsi="Georgia"/>
          <w:b/>
          <w:bCs/>
          <w:color w:val="333333"/>
          <w:sz w:val="21"/>
          <w:szCs w:val="21"/>
          <w:shd w:val="clear" w:color="auto" w:fill="FFFFFF"/>
        </w:rPr>
        <w:t xml:space="preserve"> </w:t>
      </w:r>
    </w:p>
    <w:p w14:paraId="3D8A0613" w14:textId="77777777" w:rsidR="00A37003" w:rsidRDefault="00456077" w:rsidP="00456077">
      <w:pPr>
        <w:spacing w:line="480" w:lineRule="auto"/>
        <w:rPr>
          <w:rFonts w:ascii="Tahoma" w:hAnsi="Tahoma" w:cs="Tahoma"/>
          <w:color w:val="333333"/>
          <w:sz w:val="21"/>
          <w:szCs w:val="21"/>
          <w:shd w:val="clear" w:color="auto" w:fill="FFFFFF"/>
        </w:rPr>
      </w:pPr>
      <w:r>
        <w:rPr>
          <w:rFonts w:ascii="Georgia" w:hAnsi="Georgia"/>
          <w:color w:val="333333"/>
          <w:sz w:val="21"/>
          <w:szCs w:val="21"/>
          <w:shd w:val="clear" w:color="auto" w:fill="FFFFFF"/>
        </w:rPr>
        <w:t xml:space="preserve">This sounds like it will be a very interesting topic.  Have you planned what direction you will take it or are you waiting to develop that further as you find what research is out there?  One word of caution, it is great that you cite your sources, but try to put things into your own words just a bit more.  I want to see your thoughts and explanations, not a compilation of what has already been </w:t>
      </w:r>
      <w:r w:rsidR="00A37003">
        <w:rPr>
          <w:rFonts w:ascii="Georgia" w:hAnsi="Georgia"/>
          <w:color w:val="333333"/>
          <w:sz w:val="21"/>
          <w:szCs w:val="21"/>
          <w:shd w:val="clear" w:color="auto" w:fill="FFFFFF"/>
        </w:rPr>
        <w:t>said.</w:t>
      </w:r>
      <w:r w:rsidR="00A37003">
        <w:rPr>
          <w:rFonts w:ascii="Tahoma" w:hAnsi="Tahoma" w:cs="Tahoma"/>
          <w:color w:val="333333"/>
          <w:sz w:val="21"/>
          <w:szCs w:val="21"/>
          <w:shd w:val="clear" w:color="auto" w:fill="FFFFFF"/>
        </w:rPr>
        <w:t xml:space="preserve"> ﻿</w:t>
      </w:r>
    </w:p>
    <w:p w14:paraId="6990F2D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8C0704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9A035A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23703A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3953D5E"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F60357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8EFC28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10602D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EA7D77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80280AC"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30F0B0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327868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E61BC19"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679BBA4"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72041A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B8414B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2E52363" w14:textId="02B394FE" w:rsidR="00A37003" w:rsidRDefault="00A37003" w:rsidP="00A37003">
      <w:pPr>
        <w:spacing w:after="0" w:line="225" w:lineRule="exact"/>
        <w:ind w:right="-20"/>
        <w:rPr>
          <w:rFonts w:ascii="Calibri" w:eastAsia="Times New Roman" w:hAnsi="Calibri"/>
          <w:b/>
          <w:bCs/>
          <w:sz w:val="24"/>
          <w:szCs w:val="24"/>
        </w:rPr>
      </w:pPr>
      <w:r w:rsidRPr="0077072F">
        <w:rPr>
          <w:rFonts w:ascii="Calibri" w:eastAsia="Times New Roman" w:hAnsi="Calibri"/>
          <w:b/>
          <w:bCs/>
          <w:spacing w:val="-1"/>
          <w:sz w:val="24"/>
          <w:szCs w:val="24"/>
          <w:highlight w:val="yellow"/>
        </w:rPr>
        <w:t>L</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TE</w:t>
      </w:r>
      <w:r w:rsidRPr="0077072F">
        <w:rPr>
          <w:rFonts w:ascii="Calibri" w:eastAsia="Times New Roman" w:hAnsi="Calibri"/>
          <w:b/>
          <w:bCs/>
          <w:spacing w:val="2"/>
          <w:sz w:val="24"/>
          <w:szCs w:val="24"/>
          <w:highlight w:val="yellow"/>
        </w:rPr>
        <w:t>R</w:t>
      </w:r>
      <w:r w:rsidRPr="0077072F">
        <w:rPr>
          <w:rFonts w:ascii="Calibri" w:eastAsia="Times New Roman" w:hAnsi="Calibri"/>
          <w:b/>
          <w:bCs/>
          <w:sz w:val="24"/>
          <w:szCs w:val="24"/>
          <w:highlight w:val="yellow"/>
        </w:rPr>
        <w:t>A</w:t>
      </w:r>
      <w:r w:rsidRPr="0077072F">
        <w:rPr>
          <w:rFonts w:ascii="Calibri" w:eastAsia="Times New Roman" w:hAnsi="Calibri"/>
          <w:b/>
          <w:bCs/>
          <w:spacing w:val="-1"/>
          <w:sz w:val="24"/>
          <w:szCs w:val="24"/>
          <w:highlight w:val="yellow"/>
        </w:rPr>
        <w:t>T</w:t>
      </w:r>
      <w:r w:rsidRPr="0077072F">
        <w:rPr>
          <w:rFonts w:ascii="Calibri" w:eastAsia="Times New Roman" w:hAnsi="Calibri"/>
          <w:b/>
          <w:bCs/>
          <w:spacing w:val="2"/>
          <w:sz w:val="24"/>
          <w:szCs w:val="24"/>
          <w:highlight w:val="yellow"/>
        </w:rPr>
        <w:t>U</w:t>
      </w:r>
      <w:r w:rsidRPr="0077072F">
        <w:rPr>
          <w:rFonts w:ascii="Calibri" w:eastAsia="Times New Roman" w:hAnsi="Calibri"/>
          <w:b/>
          <w:bCs/>
          <w:sz w:val="24"/>
          <w:szCs w:val="24"/>
          <w:highlight w:val="yellow"/>
        </w:rPr>
        <w:t>RE</w:t>
      </w:r>
      <w:r w:rsidRPr="0077072F">
        <w:rPr>
          <w:rFonts w:ascii="Calibri" w:eastAsia="Times New Roman" w:hAnsi="Calibri"/>
          <w:b/>
          <w:bCs/>
          <w:spacing w:val="-13"/>
          <w:sz w:val="24"/>
          <w:szCs w:val="24"/>
          <w:highlight w:val="yellow"/>
        </w:rPr>
        <w:t xml:space="preserve"> </w:t>
      </w:r>
      <w:r w:rsidRPr="0077072F">
        <w:rPr>
          <w:rFonts w:ascii="Calibri" w:eastAsia="Times New Roman" w:hAnsi="Calibri"/>
          <w:b/>
          <w:bCs/>
          <w:spacing w:val="2"/>
          <w:sz w:val="24"/>
          <w:szCs w:val="24"/>
          <w:highlight w:val="yellow"/>
        </w:rPr>
        <w:t>R</w:t>
      </w:r>
      <w:r w:rsidRPr="0077072F">
        <w:rPr>
          <w:rFonts w:ascii="Calibri" w:eastAsia="Times New Roman" w:hAnsi="Calibri"/>
          <w:b/>
          <w:bCs/>
          <w:spacing w:val="-1"/>
          <w:sz w:val="24"/>
          <w:szCs w:val="24"/>
          <w:highlight w:val="yellow"/>
        </w:rPr>
        <w:t>E</w:t>
      </w:r>
      <w:r w:rsidRPr="0077072F">
        <w:rPr>
          <w:rFonts w:ascii="Calibri" w:eastAsia="Times New Roman" w:hAnsi="Calibri"/>
          <w:b/>
          <w:bCs/>
          <w:sz w:val="24"/>
          <w:szCs w:val="24"/>
          <w:highlight w:val="yellow"/>
        </w:rPr>
        <w:t>V</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E</w:t>
      </w:r>
      <w:r w:rsidRPr="0077072F">
        <w:rPr>
          <w:rFonts w:ascii="Calibri" w:eastAsia="Times New Roman" w:hAnsi="Calibri"/>
          <w:b/>
          <w:bCs/>
          <w:spacing w:val="1"/>
          <w:sz w:val="24"/>
          <w:szCs w:val="24"/>
          <w:highlight w:val="yellow"/>
        </w:rPr>
        <w:t>W</w:t>
      </w:r>
      <w:r w:rsidRPr="0077072F">
        <w:rPr>
          <w:rFonts w:ascii="Calibri" w:eastAsia="Times New Roman" w:hAnsi="Calibri"/>
          <w:b/>
          <w:bCs/>
          <w:sz w:val="24"/>
          <w:szCs w:val="24"/>
          <w:highlight w:val="yellow"/>
        </w:rPr>
        <w:t>- 7-8 pages</w:t>
      </w:r>
      <w:r w:rsidR="001C0EF0" w:rsidRPr="0077072F">
        <w:rPr>
          <w:rFonts w:ascii="Calibri" w:eastAsia="Times New Roman" w:hAnsi="Calibri"/>
          <w:b/>
          <w:bCs/>
          <w:sz w:val="24"/>
          <w:szCs w:val="24"/>
          <w:highlight w:val="yellow"/>
        </w:rPr>
        <w:t xml:space="preserve"> (Due Saturday 10/31 no later than Sunday 11/01)</w:t>
      </w:r>
    </w:p>
    <w:p w14:paraId="7E459C36" w14:textId="77777777" w:rsidR="00612727" w:rsidRDefault="00612727" w:rsidP="00A37003">
      <w:pPr>
        <w:spacing w:after="0" w:line="225" w:lineRule="exact"/>
        <w:ind w:right="-20"/>
        <w:rPr>
          <w:rFonts w:ascii="Calibri" w:eastAsia="Times New Roman" w:hAnsi="Calibri"/>
          <w:b/>
          <w:bCs/>
          <w:sz w:val="24"/>
          <w:szCs w:val="24"/>
        </w:rPr>
      </w:pPr>
    </w:p>
    <w:p w14:paraId="4F86CD8F" w14:textId="77777777" w:rsidR="00612727" w:rsidRDefault="00612727" w:rsidP="00A37003">
      <w:pPr>
        <w:spacing w:after="0" w:line="225" w:lineRule="exact"/>
        <w:ind w:right="-20"/>
        <w:rPr>
          <w:rFonts w:ascii="Calibri" w:eastAsia="Times New Roman" w:hAnsi="Calibri"/>
          <w:b/>
          <w:bCs/>
          <w:sz w:val="24"/>
          <w:szCs w:val="24"/>
        </w:rPr>
      </w:pPr>
    </w:p>
    <w:p w14:paraId="39558872" w14:textId="672178B6" w:rsidR="00B939AC" w:rsidRDefault="00612727" w:rsidP="00474968">
      <w:pPr>
        <w:spacing w:after="0" w:line="480" w:lineRule="auto"/>
        <w:ind w:right="-14" w:firstLine="720"/>
        <w:rPr>
          <w:rFonts w:ascii="Times New Roman" w:eastAsia="Times New Roman" w:hAnsi="Times New Roman" w:cs="Times New Roman"/>
          <w:bCs/>
          <w:sz w:val="24"/>
          <w:szCs w:val="24"/>
        </w:rPr>
      </w:pPr>
      <w:r w:rsidRPr="00612727">
        <w:rPr>
          <w:rFonts w:ascii="Times New Roman" w:eastAsia="Times New Roman" w:hAnsi="Times New Roman" w:cs="Times New Roman"/>
          <w:bCs/>
          <w:sz w:val="24"/>
          <w:szCs w:val="24"/>
        </w:rPr>
        <w:t xml:space="preserve">In a </w:t>
      </w:r>
      <w:r>
        <w:rPr>
          <w:rFonts w:ascii="Times New Roman" w:eastAsia="Times New Roman" w:hAnsi="Times New Roman" w:cs="Times New Roman"/>
          <w:bCs/>
          <w:sz w:val="24"/>
          <w:szCs w:val="24"/>
        </w:rPr>
        <w:t xml:space="preserve">comprehensive report entitled </w:t>
      </w:r>
      <w:r w:rsidRPr="00612727">
        <w:rPr>
          <w:rFonts w:ascii="Times New Roman" w:eastAsia="Times New Roman" w:hAnsi="Times New Roman" w:cs="Times New Roman"/>
          <w:bCs/>
          <w:i/>
          <w:sz w:val="24"/>
          <w:szCs w:val="24"/>
        </w:rPr>
        <w:t>Expanding the Vote</w:t>
      </w:r>
      <w:r w:rsidR="00D5632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Nicole D.</w:t>
      </w:r>
      <w:r w:rsidR="00215562">
        <w:rPr>
          <w:rFonts w:ascii="Times New Roman" w:eastAsia="Times New Roman" w:hAnsi="Times New Roman" w:cs="Times New Roman"/>
          <w:bCs/>
          <w:sz w:val="24"/>
          <w:szCs w:val="24"/>
        </w:rPr>
        <w:t xml:space="preserve"> Porter highlights</w:t>
      </w:r>
      <w:r>
        <w:rPr>
          <w:rFonts w:ascii="Times New Roman" w:eastAsia="Times New Roman" w:hAnsi="Times New Roman" w:cs="Times New Roman"/>
          <w:bCs/>
          <w:sz w:val="24"/>
          <w:szCs w:val="24"/>
        </w:rPr>
        <w:t xml:space="preserve"> State Felony Disenfranchisement Reform between 1997 and 2010. As a</w:t>
      </w:r>
      <w:r w:rsidR="00CC62E9">
        <w:rPr>
          <w:rFonts w:ascii="Times New Roman" w:eastAsia="Times New Roman" w:hAnsi="Times New Roman" w:cs="Times New Roman"/>
          <w:bCs/>
          <w:sz w:val="24"/>
          <w:szCs w:val="24"/>
        </w:rPr>
        <w:t xml:space="preserve"> </w:t>
      </w:r>
      <w:r w:rsidR="00215562">
        <w:rPr>
          <w:rFonts w:ascii="Times New Roman" w:eastAsia="Times New Roman" w:hAnsi="Times New Roman" w:cs="Times New Roman"/>
          <w:bCs/>
          <w:sz w:val="24"/>
          <w:szCs w:val="24"/>
        </w:rPr>
        <w:t>coordinator</w:t>
      </w:r>
      <w:r>
        <w:rPr>
          <w:rFonts w:ascii="Times New Roman" w:eastAsia="Times New Roman" w:hAnsi="Times New Roman" w:cs="Times New Roman"/>
          <w:bCs/>
          <w:sz w:val="24"/>
          <w:szCs w:val="24"/>
        </w:rPr>
        <w:t xml:space="preserve"> of the sentencing project, Nicole argues that 5.3 million </w:t>
      </w:r>
      <w:r w:rsidR="00CC62E9">
        <w:rPr>
          <w:rFonts w:ascii="Times New Roman" w:eastAsia="Times New Roman" w:hAnsi="Times New Roman" w:cs="Times New Roman"/>
          <w:bCs/>
          <w:sz w:val="24"/>
          <w:szCs w:val="24"/>
        </w:rPr>
        <w:t xml:space="preserve">persons were disenfranchised in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whole of the USA</w:t>
      </w:r>
      <w:r w:rsidR="00FD5EC3">
        <w:rPr>
          <w:rFonts w:ascii="Times New Roman" w:eastAsia="Times New Roman" w:hAnsi="Times New Roman" w:cs="Times New Roman"/>
          <w:bCs/>
          <w:sz w:val="24"/>
          <w:szCs w:val="24"/>
        </w:rPr>
        <w:t xml:space="preserve"> (Porter, 2016)</w:t>
      </w:r>
      <w:r w:rsidR="00CC62E9">
        <w:rPr>
          <w:rFonts w:ascii="Times New Roman" w:eastAsia="Times New Roman" w:hAnsi="Times New Roman" w:cs="Times New Roman"/>
          <w:bCs/>
          <w:sz w:val="24"/>
          <w:szCs w:val="24"/>
        </w:rPr>
        <w:t xml:space="preserve">. He also explained that the overall estimates were expected to be inflated by the new </w:t>
      </w:r>
      <w:r w:rsidR="00D56329">
        <w:rPr>
          <w:rFonts w:ascii="Times New Roman" w:eastAsia="Times New Roman" w:hAnsi="Times New Roman" w:cs="Times New Roman"/>
          <w:bCs/>
          <w:sz w:val="24"/>
          <w:szCs w:val="24"/>
        </w:rPr>
        <w:t>felony cases</w:t>
      </w:r>
      <w:r w:rsidR="00CC62E9">
        <w:rPr>
          <w:rFonts w:ascii="Times New Roman" w:eastAsia="Times New Roman" w:hAnsi="Times New Roman" w:cs="Times New Roman"/>
          <w:bCs/>
          <w:sz w:val="24"/>
          <w:szCs w:val="24"/>
        </w:rPr>
        <w:t xml:space="preserve"> during that time. The sentencing project is a nonprofit organization </w:t>
      </w:r>
      <w:r w:rsidR="00D56329">
        <w:rPr>
          <w:rFonts w:ascii="Times New Roman" w:eastAsia="Times New Roman" w:hAnsi="Times New Roman" w:cs="Times New Roman"/>
          <w:bCs/>
          <w:sz w:val="24"/>
          <w:szCs w:val="24"/>
        </w:rPr>
        <w:t>that</w:t>
      </w:r>
      <w:r w:rsidR="00CC62E9">
        <w:rPr>
          <w:rFonts w:ascii="Times New Roman" w:eastAsia="Times New Roman" w:hAnsi="Times New Roman" w:cs="Times New Roman"/>
          <w:bCs/>
          <w:sz w:val="24"/>
          <w:szCs w:val="24"/>
        </w:rPr>
        <w:t xml:space="preserve"> strives to foster criminal justice policy elements. The report acknowledges that considerable reforms in felony disenfranchisement polic</w:t>
      </w:r>
      <w:r w:rsidR="00D56329">
        <w:rPr>
          <w:rFonts w:ascii="Times New Roman" w:eastAsia="Times New Roman" w:hAnsi="Times New Roman" w:cs="Times New Roman"/>
          <w:bCs/>
          <w:sz w:val="24"/>
          <w:szCs w:val="24"/>
        </w:rPr>
        <w:t>i</w:t>
      </w:r>
      <w:r w:rsidR="00CC62E9">
        <w:rPr>
          <w:rFonts w:ascii="Times New Roman" w:eastAsia="Times New Roman" w:hAnsi="Times New Roman" w:cs="Times New Roman"/>
          <w:bCs/>
          <w:sz w:val="24"/>
          <w:szCs w:val="24"/>
        </w:rPr>
        <w:t>es have been met at state levels due to increased public pressure</w:t>
      </w:r>
      <w:r w:rsidR="00D56329">
        <w:rPr>
          <w:rFonts w:ascii="Times New Roman" w:eastAsia="Times New Roman" w:hAnsi="Times New Roman" w:cs="Times New Roman"/>
          <w:bCs/>
          <w:sz w:val="24"/>
          <w:szCs w:val="24"/>
        </w:rPr>
        <w:t>,</w:t>
      </w:r>
      <w:r w:rsidR="00CC62E9">
        <w:rPr>
          <w:rFonts w:ascii="Times New Roman" w:eastAsia="Times New Roman" w:hAnsi="Times New Roman" w:cs="Times New Roman"/>
          <w:bCs/>
          <w:sz w:val="24"/>
          <w:szCs w:val="24"/>
        </w:rPr>
        <w:t xml:space="preserve"> which has led to the expansion of civil rights via legislative initiatives to persons with felony convictions. The change is also due to efforts at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 xml:space="preserve">neighborhood level </w:t>
      </w:r>
      <w:r w:rsidR="00D56329">
        <w:rPr>
          <w:rFonts w:ascii="Times New Roman" w:eastAsia="Times New Roman" w:hAnsi="Times New Roman" w:cs="Times New Roman"/>
          <w:bCs/>
          <w:sz w:val="24"/>
          <w:szCs w:val="24"/>
        </w:rPr>
        <w:t>to educate and register</w:t>
      </w:r>
      <w:r w:rsidR="00CC62E9">
        <w:rPr>
          <w:rFonts w:ascii="Times New Roman" w:eastAsia="Times New Roman" w:hAnsi="Times New Roman" w:cs="Times New Roman"/>
          <w:bCs/>
          <w:sz w:val="24"/>
          <w:szCs w:val="24"/>
        </w:rPr>
        <w:t xml:space="preserve"> people with felony convictions. </w:t>
      </w:r>
    </w:p>
    <w:p w14:paraId="0573A7A5" w14:textId="297C92E6" w:rsidR="00B939AC" w:rsidRPr="00B939AC" w:rsidRDefault="00B939AC" w:rsidP="00B939AC">
      <w:pPr>
        <w:spacing w:after="0" w:line="480" w:lineRule="auto"/>
        <w:ind w:right="-14"/>
        <w:jc w:val="center"/>
        <w:rPr>
          <w:rFonts w:ascii="Times New Roman" w:eastAsia="Times New Roman" w:hAnsi="Times New Roman" w:cs="Times New Roman"/>
          <w:b/>
          <w:bCs/>
          <w:sz w:val="24"/>
          <w:szCs w:val="24"/>
        </w:rPr>
      </w:pPr>
      <w:r w:rsidRPr="00B939AC">
        <w:rPr>
          <w:rFonts w:ascii="Times New Roman" w:eastAsia="Times New Roman" w:hAnsi="Times New Roman" w:cs="Times New Roman"/>
          <w:b/>
          <w:bCs/>
          <w:sz w:val="24"/>
          <w:szCs w:val="24"/>
        </w:rPr>
        <w:t>Disenfranchisement Laws in Texas</w:t>
      </w:r>
    </w:p>
    <w:p w14:paraId="05EFC020" w14:textId="32EF1857" w:rsidR="00B939AC" w:rsidRDefault="00CC62E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Between 1997 and 2010, </w:t>
      </w:r>
      <w:r w:rsidR="00DA4045">
        <w:rPr>
          <w:rFonts w:ascii="Times New Roman" w:eastAsia="Times New Roman" w:hAnsi="Times New Roman" w:cs="Times New Roman"/>
          <w:bCs/>
          <w:sz w:val="24"/>
          <w:szCs w:val="24"/>
        </w:rPr>
        <w:t xml:space="preserve">approximately 800,000 persons regained their voting rights as a result of the reforms. </w:t>
      </w:r>
      <w:r w:rsidR="00A33325">
        <w:rPr>
          <w:rFonts w:ascii="Times New Roman" w:eastAsia="Times New Roman" w:hAnsi="Times New Roman" w:cs="Times New Roman"/>
          <w:bCs/>
          <w:sz w:val="24"/>
          <w:szCs w:val="24"/>
        </w:rPr>
        <w:t xml:space="preserve"> The 1997 Texas Reformation law was signed by George Bush</w:t>
      </w:r>
      <w:r w:rsidR="00D56329">
        <w:rPr>
          <w:rFonts w:ascii="Times New Roman" w:eastAsia="Times New Roman" w:hAnsi="Times New Roman" w:cs="Times New Roman"/>
          <w:bCs/>
          <w:sz w:val="24"/>
          <w:szCs w:val="24"/>
        </w:rPr>
        <w:t>,</w:t>
      </w:r>
      <w:r w:rsidR="00A33325">
        <w:rPr>
          <w:rFonts w:ascii="Times New Roman" w:eastAsia="Times New Roman" w:hAnsi="Times New Roman" w:cs="Times New Roman"/>
          <w:bCs/>
          <w:sz w:val="24"/>
          <w:szCs w:val="24"/>
        </w:rPr>
        <w:t xml:space="preserve"> who was by then the governor. Ex-offenders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voting rights were restored upon completion of their felony sentences.</w:t>
      </w:r>
      <w:r w:rsidR="00D56329">
        <w:rPr>
          <w:rFonts w:ascii="Times New Roman" w:eastAsia="Times New Roman" w:hAnsi="Times New Roman" w:cs="Times New Roman"/>
          <w:bCs/>
          <w:sz w:val="24"/>
          <w:szCs w:val="24"/>
        </w:rPr>
        <w:t xml:space="preserve"> For instance, Texas</w:t>
      </w:r>
      <w:r w:rsidR="00DA4045">
        <w:rPr>
          <w:rFonts w:ascii="Times New Roman" w:eastAsia="Times New Roman" w:hAnsi="Times New Roman" w:cs="Times New Roman"/>
          <w:bCs/>
          <w:sz w:val="24"/>
          <w:szCs w:val="24"/>
        </w:rPr>
        <w:t xml:space="preserve"> restored the voting rights of 317,000 persons after repealing the two-year waiting that barred felonies from being eligible voters until the completion of the term</w:t>
      </w:r>
      <w:r w:rsidR="00FD5EC3">
        <w:rPr>
          <w:rFonts w:ascii="Times New Roman" w:eastAsia="Times New Roman" w:hAnsi="Times New Roman" w:cs="Times New Roman"/>
          <w:bCs/>
          <w:sz w:val="24"/>
          <w:szCs w:val="24"/>
        </w:rPr>
        <w:t xml:space="preserve"> (Portillo, </w:t>
      </w:r>
      <w:proofErr w:type="spellStart"/>
      <w:r w:rsidR="00FD5EC3">
        <w:rPr>
          <w:rFonts w:ascii="Times New Roman" w:eastAsia="Times New Roman" w:hAnsi="Times New Roman" w:cs="Times New Roman"/>
          <w:bCs/>
          <w:sz w:val="24"/>
          <w:szCs w:val="24"/>
        </w:rPr>
        <w:t>Bearfield</w:t>
      </w:r>
      <w:proofErr w:type="spellEnd"/>
      <w:r w:rsidR="00FD5EC3">
        <w:rPr>
          <w:rFonts w:ascii="Times New Roman" w:eastAsia="Times New Roman" w:hAnsi="Times New Roman" w:cs="Times New Roman"/>
          <w:bCs/>
          <w:sz w:val="24"/>
          <w:szCs w:val="24"/>
        </w:rPr>
        <w:t xml:space="preserve"> &amp; </w:t>
      </w:r>
      <w:proofErr w:type="spellStart"/>
      <w:r w:rsidR="00FD5EC3">
        <w:rPr>
          <w:rFonts w:ascii="Times New Roman" w:eastAsia="Times New Roman" w:hAnsi="Times New Roman" w:cs="Times New Roman"/>
          <w:bCs/>
          <w:sz w:val="24"/>
          <w:szCs w:val="24"/>
        </w:rPr>
        <w:t>Riccucci</w:t>
      </w:r>
      <w:proofErr w:type="spellEnd"/>
      <w:r w:rsidR="00FD5EC3">
        <w:rPr>
          <w:rFonts w:ascii="Times New Roman" w:eastAsia="Times New Roman" w:hAnsi="Times New Roman" w:cs="Times New Roman"/>
          <w:bCs/>
          <w:sz w:val="24"/>
          <w:szCs w:val="24"/>
        </w:rPr>
        <w:t>, 2020)</w:t>
      </w:r>
      <w:r w:rsidR="00DA4045">
        <w:rPr>
          <w:rFonts w:ascii="Times New Roman" w:eastAsia="Times New Roman" w:hAnsi="Times New Roman" w:cs="Times New Roman"/>
          <w:bCs/>
          <w:sz w:val="24"/>
          <w:szCs w:val="24"/>
        </w:rPr>
        <w:t xml:space="preserve">. </w:t>
      </w:r>
    </w:p>
    <w:p w14:paraId="24E8CC3C" w14:textId="6B273695" w:rsidR="00FD5EC3" w:rsidRDefault="00DA4045"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Another report by Lewis Conway states the challenges that felonies go through before regaining their voting right.</w:t>
      </w:r>
      <w:r w:rsidR="00215562">
        <w:rPr>
          <w:rFonts w:ascii="Times New Roman" w:eastAsia="Times New Roman" w:hAnsi="Times New Roman" w:cs="Times New Roman"/>
          <w:bCs/>
          <w:sz w:val="24"/>
          <w:szCs w:val="24"/>
        </w:rPr>
        <w:t xml:space="preserve"> Lewis, a former felony, currently works with Grassroots Roots leadership to aid others grappling with criminal justice issues</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Bragg &amp; Lewis, 2017)</w:t>
      </w:r>
      <w:r w:rsidR="00215562">
        <w:rPr>
          <w:rFonts w:ascii="Times New Roman" w:eastAsia="Times New Roman" w:hAnsi="Times New Roman" w:cs="Times New Roman"/>
          <w:bCs/>
          <w:sz w:val="24"/>
          <w:szCs w:val="24"/>
        </w:rPr>
        <w:t>. The last time Lewis voted was in 1992</w:t>
      </w:r>
      <w:r w:rsidR="00D56329">
        <w:rPr>
          <w:rFonts w:ascii="Times New Roman" w:eastAsia="Times New Roman" w:hAnsi="Times New Roman" w:cs="Times New Roman"/>
          <w:bCs/>
          <w:sz w:val="24"/>
          <w:szCs w:val="24"/>
        </w:rPr>
        <w:t>,</w:t>
      </w:r>
      <w:r w:rsidR="00215562">
        <w:rPr>
          <w:rFonts w:ascii="Times New Roman" w:eastAsia="Times New Roman" w:hAnsi="Times New Roman" w:cs="Times New Roman"/>
          <w:bCs/>
          <w:sz w:val="24"/>
          <w:szCs w:val="24"/>
        </w:rPr>
        <w:t xml:space="preserve"> a year he cast his vote for Bill Clinton. He would then be granted voting right after two decades of fighting for such a precious democracy. The voluntary </w:t>
      </w:r>
      <w:r w:rsidR="00215562">
        <w:rPr>
          <w:rFonts w:ascii="Times New Roman" w:eastAsia="Times New Roman" w:hAnsi="Times New Roman" w:cs="Times New Roman"/>
          <w:bCs/>
          <w:sz w:val="24"/>
          <w:szCs w:val="24"/>
        </w:rPr>
        <w:lastRenderedPageBreak/>
        <w:t>manslaughter conviction barred Lewis from voting until February 2012</w:t>
      </w:r>
      <w:r w:rsidR="0070031D">
        <w:rPr>
          <w:rFonts w:ascii="Times New Roman" w:eastAsia="Times New Roman" w:hAnsi="Times New Roman" w:cs="Times New Roman"/>
          <w:bCs/>
          <w:sz w:val="24"/>
          <w:szCs w:val="24"/>
        </w:rPr>
        <w:t xml:space="preserve">. Texas does not restore the voting rights of felonies until such fellows have completed probation and parole. The process can even take several years. In 2016, the Texas </w:t>
      </w:r>
      <w:r w:rsidR="00B93306">
        <w:rPr>
          <w:rFonts w:ascii="Times New Roman" w:eastAsia="Times New Roman" w:hAnsi="Times New Roman" w:cs="Times New Roman"/>
          <w:bCs/>
          <w:sz w:val="24"/>
          <w:szCs w:val="24"/>
        </w:rPr>
        <w:t>Department</w:t>
      </w:r>
      <w:r w:rsidR="0070031D">
        <w:rPr>
          <w:rFonts w:ascii="Times New Roman" w:eastAsia="Times New Roman" w:hAnsi="Times New Roman" w:cs="Times New Roman"/>
          <w:bCs/>
          <w:sz w:val="24"/>
          <w:szCs w:val="24"/>
        </w:rPr>
        <w:t xml:space="preserve"> of Criminal </w:t>
      </w:r>
      <w:proofErr w:type="gramStart"/>
      <w:r w:rsidR="0070031D">
        <w:rPr>
          <w:rFonts w:ascii="Times New Roman" w:eastAsia="Times New Roman" w:hAnsi="Times New Roman" w:cs="Times New Roman"/>
          <w:bCs/>
          <w:sz w:val="24"/>
          <w:szCs w:val="24"/>
        </w:rPr>
        <w:t>Justice  (</w:t>
      </w:r>
      <w:proofErr w:type="gramEnd"/>
      <w:r w:rsidR="0070031D">
        <w:rPr>
          <w:rFonts w:ascii="Times New Roman" w:eastAsia="Times New Roman" w:hAnsi="Times New Roman" w:cs="Times New Roman"/>
          <w:bCs/>
          <w:sz w:val="24"/>
          <w:szCs w:val="24"/>
        </w:rPr>
        <w:t xml:space="preserve">TDCI) reported that 389,000 people were thwarted from voting </w:t>
      </w:r>
      <w:r w:rsidR="00D56329">
        <w:rPr>
          <w:rFonts w:ascii="Times New Roman" w:eastAsia="Times New Roman" w:hAnsi="Times New Roman" w:cs="Times New Roman"/>
          <w:bCs/>
          <w:sz w:val="24"/>
          <w:szCs w:val="24"/>
        </w:rPr>
        <w:t>in</w:t>
      </w:r>
      <w:r w:rsidR="0070031D">
        <w:rPr>
          <w:rFonts w:ascii="Times New Roman" w:eastAsia="Times New Roman" w:hAnsi="Times New Roman" w:cs="Times New Roman"/>
          <w:bCs/>
          <w:sz w:val="24"/>
          <w:szCs w:val="24"/>
        </w:rPr>
        <w:t xml:space="preserve"> October 2016. The figures equate to 2.5 percent of voting –</w:t>
      </w:r>
      <w:r w:rsidR="00D56329">
        <w:rPr>
          <w:rFonts w:ascii="Times New Roman" w:eastAsia="Times New Roman" w:hAnsi="Times New Roman" w:cs="Times New Roman"/>
          <w:bCs/>
          <w:sz w:val="24"/>
          <w:szCs w:val="24"/>
        </w:rPr>
        <w:t xml:space="preserve">the </w:t>
      </w:r>
      <w:r w:rsidR="0070031D">
        <w:rPr>
          <w:rFonts w:ascii="Times New Roman" w:eastAsia="Times New Roman" w:hAnsi="Times New Roman" w:cs="Times New Roman"/>
          <w:bCs/>
          <w:sz w:val="24"/>
          <w:szCs w:val="24"/>
        </w:rPr>
        <w:t>age of Texans barred from voting. Most of the affected are Latinos and African Americans due to disparities in the criminal justice system. Texas alone has 6.2 percent of disenfranchised African Americans</w:t>
      </w:r>
      <w:r w:rsidR="00412FBA">
        <w:rPr>
          <w:rFonts w:ascii="Times New Roman" w:eastAsia="Times New Roman" w:hAnsi="Times New Roman" w:cs="Times New Roman"/>
          <w:bCs/>
          <w:sz w:val="24"/>
          <w:szCs w:val="24"/>
        </w:rPr>
        <w:t xml:space="preserve">. </w:t>
      </w:r>
    </w:p>
    <w:p w14:paraId="388B9DA0" w14:textId="359465CE" w:rsidR="00FD5EC3" w:rsidRDefault="00412FB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policy enacted by TDCJ is not sufficient because a lot of the offenders don</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 realize that they can participate as voters.</w:t>
      </w:r>
      <w:r w:rsidR="00A33325">
        <w:rPr>
          <w:rFonts w:ascii="Times New Roman" w:eastAsia="Times New Roman" w:hAnsi="Times New Roman" w:cs="Times New Roman"/>
          <w:bCs/>
          <w:sz w:val="24"/>
          <w:szCs w:val="24"/>
        </w:rPr>
        <w:t xml:space="preserve"> Another biggest obstacle is that Texas is historically known as a voter suppression state and </w:t>
      </w:r>
      <w:r w:rsidR="00D56329">
        <w:rPr>
          <w:rFonts w:ascii="Times New Roman" w:eastAsia="Times New Roman" w:hAnsi="Times New Roman" w:cs="Times New Roman"/>
          <w:bCs/>
          <w:sz w:val="24"/>
          <w:szCs w:val="24"/>
        </w:rPr>
        <w:t>one of the most challenging states</w:t>
      </w:r>
      <w:r w:rsidR="00A33325">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government</w:t>
      </w:r>
      <w:r w:rsidR="00A33325">
        <w:rPr>
          <w:rFonts w:ascii="Times New Roman" w:eastAsia="Times New Roman" w:hAnsi="Times New Roman" w:cs="Times New Roman"/>
          <w:bCs/>
          <w:sz w:val="24"/>
          <w:szCs w:val="24"/>
        </w:rPr>
        <w:t xml:space="preserve"> has controversial voter identification law</w:t>
      </w:r>
      <w:r w:rsidR="00D56329">
        <w:rPr>
          <w:rFonts w:ascii="Times New Roman" w:eastAsia="Times New Roman" w:hAnsi="Times New Roman" w:cs="Times New Roman"/>
          <w:bCs/>
          <w:sz w:val="24"/>
          <w:szCs w:val="24"/>
        </w:rPr>
        <w:t>s</w:t>
      </w:r>
      <w:r w:rsidR="00A33325">
        <w:rPr>
          <w:rFonts w:ascii="Times New Roman" w:eastAsia="Times New Roman" w:hAnsi="Times New Roman" w:cs="Times New Roman"/>
          <w:bCs/>
          <w:sz w:val="24"/>
          <w:szCs w:val="24"/>
        </w:rPr>
        <w:t xml:space="preserve"> together with antiquated voter registration practices.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 xml:space="preserve">The Republicans have toiled for the last decades trying to find better ways of challenging Texas Voting laws. It is an arduous affair to get </w:t>
      </w:r>
      <w:r w:rsidR="00D56329">
        <w:rPr>
          <w:rFonts w:ascii="Times New Roman" w:eastAsia="Times New Roman" w:hAnsi="Times New Roman" w:cs="Times New Roman"/>
          <w:bCs/>
          <w:sz w:val="24"/>
          <w:szCs w:val="24"/>
        </w:rPr>
        <w:t>o</w:t>
      </w:r>
      <w:r w:rsidR="00A33325">
        <w:rPr>
          <w:rFonts w:ascii="Times New Roman" w:eastAsia="Times New Roman" w:hAnsi="Times New Roman" w:cs="Times New Roman"/>
          <w:bCs/>
          <w:sz w:val="24"/>
          <w:szCs w:val="24"/>
        </w:rPr>
        <w:t xml:space="preserve">n the </w:t>
      </w:r>
      <w:r w:rsidR="00C04049">
        <w:rPr>
          <w:rFonts w:ascii="Times New Roman" w:eastAsia="Times New Roman" w:hAnsi="Times New Roman" w:cs="Times New Roman"/>
          <w:bCs/>
          <w:sz w:val="24"/>
          <w:szCs w:val="24"/>
        </w:rPr>
        <w:t xml:space="preserve">electoral rolls of Texas. The </w:t>
      </w:r>
      <w:r w:rsidR="00D56329">
        <w:rPr>
          <w:rFonts w:ascii="Times New Roman" w:eastAsia="Times New Roman" w:hAnsi="Times New Roman" w:cs="Times New Roman"/>
          <w:bCs/>
          <w:sz w:val="24"/>
          <w:szCs w:val="24"/>
        </w:rPr>
        <w:t>S</w:t>
      </w:r>
      <w:r w:rsidR="00C04049">
        <w:rPr>
          <w:rFonts w:ascii="Times New Roman" w:eastAsia="Times New Roman" w:hAnsi="Times New Roman" w:cs="Times New Roman"/>
          <w:bCs/>
          <w:sz w:val="24"/>
          <w:szCs w:val="24"/>
        </w:rPr>
        <w:t xml:space="preserve">tate also has restrictions </w:t>
      </w:r>
      <w:r w:rsidR="00D56329">
        <w:rPr>
          <w:rFonts w:ascii="Times New Roman" w:eastAsia="Times New Roman" w:hAnsi="Times New Roman" w:cs="Times New Roman"/>
          <w:bCs/>
          <w:sz w:val="24"/>
          <w:szCs w:val="24"/>
        </w:rPr>
        <w:t xml:space="preserve">about </w:t>
      </w:r>
      <w:r w:rsidR="00C04049">
        <w:rPr>
          <w:rFonts w:ascii="Times New Roman" w:eastAsia="Times New Roman" w:hAnsi="Times New Roman" w:cs="Times New Roman"/>
          <w:bCs/>
          <w:sz w:val="24"/>
          <w:szCs w:val="24"/>
        </w:rPr>
        <w:t>when and where voters can register</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2017)</w:t>
      </w:r>
      <w:r w:rsidR="00C04049">
        <w:rPr>
          <w:rFonts w:ascii="Times New Roman" w:eastAsia="Times New Roman" w:hAnsi="Times New Roman" w:cs="Times New Roman"/>
          <w:bCs/>
          <w:sz w:val="24"/>
          <w:szCs w:val="24"/>
        </w:rPr>
        <w:t>. The</w:t>
      </w:r>
      <w:r w:rsidR="00A33325">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limit</w:t>
      </w:r>
      <w:r w:rsidR="00C04049">
        <w:rPr>
          <w:rFonts w:ascii="Times New Roman" w:eastAsia="Times New Roman" w:hAnsi="Times New Roman" w:cs="Times New Roman"/>
          <w:bCs/>
          <w:sz w:val="24"/>
          <w:szCs w:val="24"/>
        </w:rPr>
        <w:t>s also entail comprehensive details about th</w:t>
      </w:r>
      <w:r w:rsidR="00D56329">
        <w:rPr>
          <w:rFonts w:ascii="Times New Roman" w:eastAsia="Times New Roman" w:hAnsi="Times New Roman" w:cs="Times New Roman"/>
          <w:bCs/>
          <w:sz w:val="24"/>
          <w:szCs w:val="24"/>
        </w:rPr>
        <w:t>at</w:t>
      </w:r>
      <w:r w:rsidR="00C04049">
        <w:rPr>
          <w:rFonts w:ascii="Times New Roman" w:eastAsia="Times New Roman" w:hAnsi="Times New Roman" w:cs="Times New Roman"/>
          <w:bCs/>
          <w:sz w:val="24"/>
          <w:szCs w:val="24"/>
        </w:rPr>
        <w:t xml:space="preserve"> personnel allowed to carry out the registration process. Voter suppression is deeply encapsulated in every corner of Texas</w:t>
      </w:r>
      <w:r w:rsidR="00D56329">
        <w:rPr>
          <w:rFonts w:ascii="Times New Roman" w:eastAsia="Times New Roman" w:hAnsi="Times New Roman" w:cs="Times New Roman"/>
          <w:bCs/>
          <w:sz w:val="24"/>
          <w:szCs w:val="24"/>
        </w:rPr>
        <w:t>'</w:t>
      </w:r>
      <w:r w:rsidR="00C04049">
        <w:rPr>
          <w:rFonts w:ascii="Times New Roman" w:eastAsia="Times New Roman" w:hAnsi="Times New Roman" w:cs="Times New Roman"/>
          <w:bCs/>
          <w:sz w:val="24"/>
          <w:szCs w:val="24"/>
        </w:rPr>
        <w:t>s voting ventures.</w:t>
      </w:r>
      <w:r w:rsidR="003E632C">
        <w:rPr>
          <w:rFonts w:ascii="Times New Roman" w:eastAsia="Times New Roman" w:hAnsi="Times New Roman" w:cs="Times New Roman"/>
          <w:bCs/>
          <w:sz w:val="24"/>
          <w:szCs w:val="24"/>
        </w:rPr>
        <w:t xml:space="preserve"> There ha</w:t>
      </w:r>
      <w:r w:rsidR="00D56329">
        <w:rPr>
          <w:rFonts w:ascii="Times New Roman" w:eastAsia="Times New Roman" w:hAnsi="Times New Roman" w:cs="Times New Roman"/>
          <w:bCs/>
          <w:sz w:val="24"/>
          <w:szCs w:val="24"/>
        </w:rPr>
        <w:t>ve</w:t>
      </w:r>
      <w:r w:rsidR="003E632C">
        <w:rPr>
          <w:rFonts w:ascii="Times New Roman" w:eastAsia="Times New Roman" w:hAnsi="Times New Roman" w:cs="Times New Roman"/>
          <w:bCs/>
          <w:sz w:val="24"/>
          <w:szCs w:val="24"/>
        </w:rPr>
        <w:t xml:space="preserve"> been efforts to enable probationers to participate in </w:t>
      </w:r>
      <w:r w:rsidR="00D56329">
        <w:rPr>
          <w:rFonts w:ascii="Times New Roman" w:eastAsia="Times New Roman" w:hAnsi="Times New Roman" w:cs="Times New Roman"/>
          <w:bCs/>
          <w:sz w:val="24"/>
          <w:szCs w:val="24"/>
        </w:rPr>
        <w:t xml:space="preserve">a </w:t>
      </w:r>
      <w:r w:rsidR="003E632C">
        <w:rPr>
          <w:rFonts w:ascii="Times New Roman" w:eastAsia="Times New Roman" w:hAnsi="Times New Roman" w:cs="Times New Roman"/>
          <w:bCs/>
          <w:sz w:val="24"/>
          <w:szCs w:val="24"/>
        </w:rPr>
        <w:t>voting ex</w:t>
      </w:r>
      <w:r w:rsidR="00D56329">
        <w:rPr>
          <w:rFonts w:ascii="Times New Roman" w:eastAsia="Times New Roman" w:hAnsi="Times New Roman" w:cs="Times New Roman"/>
          <w:bCs/>
          <w:sz w:val="24"/>
          <w:szCs w:val="24"/>
        </w:rPr>
        <w:t>erc</w:t>
      </w:r>
      <w:r w:rsidR="003E632C">
        <w:rPr>
          <w:rFonts w:ascii="Times New Roman" w:eastAsia="Times New Roman" w:hAnsi="Times New Roman" w:cs="Times New Roman"/>
          <w:bCs/>
          <w:sz w:val="24"/>
          <w:szCs w:val="24"/>
        </w:rPr>
        <w:t xml:space="preserve">ise in Texas. One such </w:t>
      </w:r>
      <w:r w:rsidR="00D56329">
        <w:rPr>
          <w:rFonts w:ascii="Times New Roman" w:eastAsia="Times New Roman" w:hAnsi="Times New Roman" w:cs="Times New Roman"/>
          <w:bCs/>
          <w:sz w:val="24"/>
          <w:szCs w:val="24"/>
        </w:rPr>
        <w:t>attemp</w:t>
      </w:r>
      <w:r w:rsidR="003E632C">
        <w:rPr>
          <w:rFonts w:ascii="Times New Roman" w:eastAsia="Times New Roman" w:hAnsi="Times New Roman" w:cs="Times New Roman"/>
          <w:bCs/>
          <w:sz w:val="24"/>
          <w:szCs w:val="24"/>
        </w:rPr>
        <w:t>t</w:t>
      </w:r>
      <w:r w:rsidR="00D56329">
        <w:rPr>
          <w:rFonts w:ascii="Times New Roman" w:eastAsia="Times New Roman" w:hAnsi="Times New Roman" w:cs="Times New Roman"/>
          <w:bCs/>
          <w:sz w:val="24"/>
          <w:szCs w:val="24"/>
        </w:rPr>
        <w:t xml:space="preserve"> is by a group of activists </w:t>
      </w:r>
      <w:proofErr w:type="gramStart"/>
      <w:r w:rsidR="00D56329">
        <w:rPr>
          <w:rFonts w:ascii="Times New Roman" w:eastAsia="Times New Roman" w:hAnsi="Times New Roman" w:cs="Times New Roman"/>
          <w:bCs/>
          <w:sz w:val="24"/>
          <w:szCs w:val="24"/>
        </w:rPr>
        <w:t>who  tried</w:t>
      </w:r>
      <w:proofErr w:type="gramEnd"/>
      <w:r w:rsidR="00D56329">
        <w:rPr>
          <w:rFonts w:ascii="Times New Roman" w:eastAsia="Times New Roman" w:hAnsi="Times New Roman" w:cs="Times New Roman"/>
          <w:bCs/>
          <w:sz w:val="24"/>
          <w:szCs w:val="24"/>
        </w:rPr>
        <w:t xml:space="preserve"> in 2005 to extend</w:t>
      </w:r>
      <w:r w:rsidR="003E632C">
        <w:rPr>
          <w:rFonts w:ascii="Times New Roman" w:eastAsia="Times New Roman" w:hAnsi="Times New Roman" w:cs="Times New Roman"/>
          <w:bCs/>
          <w:sz w:val="24"/>
          <w:szCs w:val="24"/>
        </w:rPr>
        <w:t xml:space="preserve"> voting rights to probationers. The group advocated for direct re-enfranchisement</w:t>
      </w:r>
      <w:r w:rsidR="00D56329">
        <w:rPr>
          <w:rFonts w:ascii="Times New Roman" w:eastAsia="Times New Roman" w:hAnsi="Times New Roman" w:cs="Times New Roman"/>
          <w:bCs/>
          <w:sz w:val="24"/>
          <w:szCs w:val="24"/>
        </w:rPr>
        <w:t>,</w:t>
      </w:r>
      <w:r w:rsidR="003E632C">
        <w:rPr>
          <w:rFonts w:ascii="Times New Roman" w:eastAsia="Times New Roman" w:hAnsi="Times New Roman" w:cs="Times New Roman"/>
          <w:bCs/>
          <w:sz w:val="24"/>
          <w:szCs w:val="24"/>
        </w:rPr>
        <w:t xml:space="preserve"> but the chief legislative sponsor proposed allowing the probationers to carry out a petition through a court for restoration whenever they have served a third of the sentence. </w:t>
      </w:r>
      <w:r w:rsidR="00D56329">
        <w:rPr>
          <w:rFonts w:ascii="Times New Roman" w:eastAsia="Times New Roman" w:hAnsi="Times New Roman" w:cs="Times New Roman"/>
          <w:bCs/>
          <w:sz w:val="24"/>
          <w:szCs w:val="24"/>
        </w:rPr>
        <w:t>The Brennan Center then prepared a memorandum for the coalition</w:t>
      </w:r>
      <w:r w:rsidR="003E632C">
        <w:rPr>
          <w:rFonts w:ascii="Times New Roman" w:eastAsia="Times New Roman" w:hAnsi="Times New Roman" w:cs="Times New Roman"/>
          <w:bCs/>
          <w:sz w:val="24"/>
          <w:szCs w:val="24"/>
        </w:rPr>
        <w:t xml:space="preserve">. It also offered advice </w:t>
      </w:r>
      <w:r w:rsidR="00D56329">
        <w:rPr>
          <w:rFonts w:ascii="Times New Roman" w:eastAsia="Times New Roman" w:hAnsi="Times New Roman" w:cs="Times New Roman"/>
          <w:bCs/>
          <w:sz w:val="24"/>
          <w:szCs w:val="24"/>
        </w:rPr>
        <w:t>about the rules defining the necessary procedures needed to make</w:t>
      </w:r>
      <w:r w:rsidR="003E632C">
        <w:rPr>
          <w:rFonts w:ascii="Times New Roman" w:eastAsia="Times New Roman" w:hAnsi="Times New Roman" w:cs="Times New Roman"/>
          <w:bCs/>
          <w:sz w:val="24"/>
          <w:szCs w:val="24"/>
        </w:rPr>
        <w:t xml:space="preserve"> such a judicial petition. </w:t>
      </w:r>
    </w:p>
    <w:p w14:paraId="0188D03A" w14:textId="284DA40E" w:rsidR="00612727" w:rsidRDefault="003E632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Another bill referred to as </w:t>
      </w:r>
      <w:proofErr w:type="spellStart"/>
      <w:r w:rsidR="00D56329">
        <w:rPr>
          <w:rFonts w:ascii="Times New Roman" w:eastAsia="Times New Roman" w:hAnsi="Times New Roman" w:cs="Times New Roman"/>
          <w:bCs/>
          <w:sz w:val="24"/>
          <w:szCs w:val="24"/>
        </w:rPr>
        <w:t>Sefronia</w:t>
      </w:r>
      <w:proofErr w:type="spellEnd"/>
      <w:r w:rsidR="00D56329">
        <w:rPr>
          <w:rFonts w:ascii="Times New Roman" w:eastAsia="Times New Roman" w:hAnsi="Times New Roman" w:cs="Times New Roman"/>
          <w:bCs/>
          <w:sz w:val="24"/>
          <w:szCs w:val="24"/>
        </w:rPr>
        <w:t xml:space="preserve"> Thompson introduced House Bill 1419</w:t>
      </w:r>
      <w:r w:rsidR="00A370E1">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00A370E1">
        <w:rPr>
          <w:rFonts w:ascii="Times New Roman" w:eastAsia="Times New Roman" w:hAnsi="Times New Roman" w:cs="Times New Roman"/>
          <w:bCs/>
          <w:sz w:val="24"/>
          <w:szCs w:val="24"/>
        </w:rPr>
        <w:t xml:space="preserve">The bill proposes that convicted felons should be allowed </w:t>
      </w:r>
      <w:r w:rsidR="00775CBB">
        <w:rPr>
          <w:rFonts w:ascii="Times New Roman" w:eastAsia="Times New Roman" w:hAnsi="Times New Roman" w:cs="Times New Roman"/>
          <w:bCs/>
          <w:sz w:val="24"/>
          <w:szCs w:val="24"/>
        </w:rPr>
        <w:t>t</w:t>
      </w:r>
      <w:r w:rsidR="00A370E1">
        <w:rPr>
          <w:rFonts w:ascii="Times New Roman" w:eastAsia="Times New Roman" w:hAnsi="Times New Roman" w:cs="Times New Roman"/>
          <w:bCs/>
          <w:sz w:val="24"/>
          <w:szCs w:val="24"/>
        </w:rPr>
        <w:t xml:space="preserve">o vote </w:t>
      </w:r>
      <w:r w:rsidR="00D56329">
        <w:rPr>
          <w:rFonts w:ascii="Times New Roman" w:eastAsia="Times New Roman" w:hAnsi="Times New Roman" w:cs="Times New Roman"/>
          <w:bCs/>
          <w:sz w:val="24"/>
          <w:szCs w:val="24"/>
        </w:rPr>
        <w:t>because</w:t>
      </w:r>
      <w:r w:rsidR="00A370E1">
        <w:rPr>
          <w:rFonts w:ascii="Times New Roman" w:eastAsia="Times New Roman" w:hAnsi="Times New Roman" w:cs="Times New Roman"/>
          <w:bCs/>
          <w:sz w:val="24"/>
          <w:szCs w:val="24"/>
        </w:rPr>
        <w:t xml:space="preserve"> they are not serving incarceration</w:t>
      </w:r>
      <w:r w:rsidR="00775CBB">
        <w:rPr>
          <w:rFonts w:ascii="Times New Roman" w:eastAsia="Times New Roman" w:hAnsi="Times New Roman" w:cs="Times New Roman"/>
          <w:bCs/>
          <w:sz w:val="24"/>
          <w:szCs w:val="24"/>
        </w:rPr>
        <w:t xml:space="preserve"> (Guidry et AL., 2017)</w:t>
      </w:r>
      <w:r w:rsidR="00A370E1">
        <w:rPr>
          <w:rFonts w:ascii="Times New Roman" w:eastAsia="Times New Roman" w:hAnsi="Times New Roman" w:cs="Times New Roman"/>
          <w:bCs/>
          <w:sz w:val="24"/>
          <w:szCs w:val="24"/>
        </w:rPr>
        <w:t xml:space="preserve">. If the bill becomes law, it will enable </w:t>
      </w:r>
      <w:r w:rsidR="00D56329">
        <w:rPr>
          <w:rFonts w:ascii="Times New Roman" w:eastAsia="Times New Roman" w:hAnsi="Times New Roman" w:cs="Times New Roman"/>
          <w:bCs/>
          <w:sz w:val="24"/>
          <w:szCs w:val="24"/>
        </w:rPr>
        <w:t>criminal</w:t>
      </w:r>
      <w:r w:rsidR="00A370E1">
        <w:rPr>
          <w:rFonts w:ascii="Times New Roman" w:eastAsia="Times New Roman" w:hAnsi="Times New Roman" w:cs="Times New Roman"/>
          <w:bCs/>
          <w:sz w:val="24"/>
          <w:szCs w:val="24"/>
        </w:rPr>
        <w:t>s sentenced to probation, parole</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and supervision or any other sentences that do not involve a jail term to vote. If enacted, it will be Texas</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first policy to address felony disenfranchisement since 1997. It is prudent that felons are allowed to vote because they also contribute to </w:t>
      </w:r>
      <w:r w:rsidR="00D56329">
        <w:rPr>
          <w:rFonts w:ascii="Times New Roman" w:eastAsia="Times New Roman" w:hAnsi="Times New Roman" w:cs="Times New Roman"/>
          <w:bCs/>
          <w:sz w:val="24"/>
          <w:szCs w:val="24"/>
        </w:rPr>
        <w:t>Texas's development</w:t>
      </w:r>
      <w:r w:rsidR="00A370E1">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by</w:t>
      </w:r>
      <w:r w:rsidR="00A370E1">
        <w:rPr>
          <w:rFonts w:ascii="Times New Roman" w:eastAsia="Times New Roman" w:hAnsi="Times New Roman" w:cs="Times New Roman"/>
          <w:bCs/>
          <w:sz w:val="24"/>
          <w:szCs w:val="24"/>
        </w:rPr>
        <w:t xml:space="preserve"> giving millions of taxes.</w:t>
      </w:r>
    </w:p>
    <w:p w14:paraId="11FDBA32" w14:textId="77777777" w:rsidR="003D58A2" w:rsidRDefault="00D81101" w:rsidP="00474968">
      <w:pPr>
        <w:tabs>
          <w:tab w:val="left" w:pos="6090"/>
        </w:tabs>
        <w:spacing w:after="0" w:line="480" w:lineRule="auto"/>
        <w:ind w:right="-14" w:firstLine="720"/>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Disenfranchisement  laws</w:t>
      </w:r>
      <w:proofErr w:type="gramEnd"/>
      <w:r>
        <w:rPr>
          <w:rFonts w:ascii="Times New Roman" w:eastAsia="Times New Roman" w:hAnsi="Times New Roman" w:cs="Times New Roman"/>
          <w:b/>
          <w:bCs/>
          <w:sz w:val="24"/>
          <w:szCs w:val="24"/>
        </w:rPr>
        <w:t xml:space="preserve"> in </w:t>
      </w:r>
      <w:r w:rsidRPr="00D81101">
        <w:rPr>
          <w:rFonts w:ascii="Times New Roman" w:eastAsia="Times New Roman" w:hAnsi="Times New Roman" w:cs="Times New Roman"/>
          <w:b/>
          <w:bCs/>
          <w:sz w:val="24"/>
          <w:szCs w:val="24"/>
        </w:rPr>
        <w:t>Florida</w:t>
      </w:r>
    </w:p>
    <w:p w14:paraId="7FB00F94" w14:textId="1BD5450D" w:rsidR="00D81101" w:rsidRPr="003D58A2" w:rsidRDefault="003D58A2" w:rsidP="00474968">
      <w:pPr>
        <w:tabs>
          <w:tab w:val="left" w:pos="6090"/>
        </w:tabs>
        <w:spacing w:after="0" w:line="480" w:lineRule="auto"/>
        <w:ind w:right="-14" w:firstLine="720"/>
        <w:rPr>
          <w:rFonts w:ascii="Times New Roman" w:eastAsia="Times New Roman" w:hAnsi="Times New Roman" w:cs="Times New Roman"/>
          <w:bCs/>
          <w:sz w:val="24"/>
          <w:szCs w:val="24"/>
        </w:rPr>
      </w:pPr>
      <w:r w:rsidRPr="003D58A2">
        <w:rPr>
          <w:rFonts w:ascii="Times New Roman" w:eastAsia="Times New Roman" w:hAnsi="Times New Roman" w:cs="Times New Roman"/>
          <w:bCs/>
          <w:sz w:val="24"/>
          <w:szCs w:val="24"/>
        </w:rPr>
        <w:t xml:space="preserve">The laws date back </w:t>
      </w:r>
      <w:r w:rsidR="00D56329">
        <w:rPr>
          <w:rFonts w:ascii="Times New Roman" w:eastAsia="Times New Roman" w:hAnsi="Times New Roman" w:cs="Times New Roman"/>
          <w:bCs/>
          <w:sz w:val="24"/>
          <w:szCs w:val="24"/>
        </w:rPr>
        <w:t>to</w:t>
      </w:r>
      <w:r w:rsidRPr="003D58A2">
        <w:rPr>
          <w:rFonts w:ascii="Times New Roman" w:eastAsia="Times New Roman" w:hAnsi="Times New Roman" w:cs="Times New Roman"/>
          <w:bCs/>
          <w:sz w:val="24"/>
          <w:szCs w:val="24"/>
        </w:rPr>
        <w:t xml:space="preserve"> 1868 </w:t>
      </w:r>
      <w:r>
        <w:rPr>
          <w:rFonts w:ascii="Times New Roman" w:eastAsia="Times New Roman" w:hAnsi="Times New Roman" w:cs="Times New Roman"/>
          <w:bCs/>
          <w:sz w:val="24"/>
          <w:szCs w:val="24"/>
        </w:rPr>
        <w:t xml:space="preserve">when lawmakers squeezed the policy into the </w:t>
      </w:r>
      <w:r w:rsidR="00A63769">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onstitution. The move was part of a slice of </w:t>
      </w:r>
      <w:r w:rsidR="00D56329">
        <w:rPr>
          <w:rFonts w:ascii="Times New Roman" w:eastAsia="Times New Roman" w:hAnsi="Times New Roman" w:cs="Times New Roman"/>
          <w:bCs/>
          <w:sz w:val="24"/>
          <w:szCs w:val="24"/>
        </w:rPr>
        <w:t>coined actions</w:t>
      </w:r>
      <w:r>
        <w:rPr>
          <w:rFonts w:ascii="Times New Roman" w:eastAsia="Times New Roman" w:hAnsi="Times New Roman" w:cs="Times New Roman"/>
          <w:bCs/>
          <w:sz w:val="24"/>
          <w:szCs w:val="24"/>
        </w:rPr>
        <w:t xml:space="preserve"> to eliminate black voters from the voting rolls</w:t>
      </w:r>
      <w:r w:rsidR="00775CBB">
        <w:rPr>
          <w:rFonts w:ascii="Times New Roman" w:eastAsia="Times New Roman" w:hAnsi="Times New Roman" w:cs="Times New Roman"/>
          <w:bCs/>
          <w:sz w:val="24"/>
          <w:szCs w:val="24"/>
        </w:rPr>
        <w:t xml:space="preserve"> (Lewis, 2018)</w:t>
      </w:r>
      <w:r>
        <w:rPr>
          <w:rFonts w:ascii="Times New Roman" w:eastAsia="Times New Roman" w:hAnsi="Times New Roman" w:cs="Times New Roman"/>
          <w:bCs/>
          <w:sz w:val="24"/>
          <w:szCs w:val="24"/>
        </w:rPr>
        <w:t>. Other requirements included poll taxes, literacy tests</w:t>
      </w:r>
      <w:r w:rsidR="00D56329">
        <w:rPr>
          <w:rFonts w:ascii="Times New Roman" w:eastAsia="Times New Roman" w:hAnsi="Times New Roman" w:cs="Times New Roman"/>
          <w:bCs/>
          <w:sz w:val="24"/>
          <w:szCs w:val="24"/>
        </w:rPr>
        <w:t>, and a requirement that voters had to prove their birth date</w:t>
      </w:r>
      <w:r>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provision</w:t>
      </w:r>
      <w:r>
        <w:rPr>
          <w:rFonts w:ascii="Times New Roman" w:eastAsia="Times New Roman" w:hAnsi="Times New Roman" w:cs="Times New Roman"/>
          <w:bCs/>
          <w:sz w:val="24"/>
          <w:szCs w:val="24"/>
        </w:rPr>
        <w:t xml:space="preserve"> was enforced</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targeting freed slaves who lacked birth certificates. By 1880, Florida had successfully eliminated nearly all blacks from the voting platform. Things looked brighter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1960s when most of the barriers were lifted due to the </w:t>
      </w:r>
      <w:r w:rsidR="00D56329">
        <w:rPr>
          <w:rFonts w:ascii="Times New Roman" w:eastAsia="Times New Roman" w:hAnsi="Times New Roman" w:cs="Times New Roman"/>
          <w:bCs/>
          <w:sz w:val="24"/>
          <w:szCs w:val="24"/>
        </w:rPr>
        <w:t>civil rights movement's persistence</w:t>
      </w:r>
      <w:r>
        <w:rPr>
          <w:rFonts w:ascii="Times New Roman" w:eastAsia="Times New Roman" w:hAnsi="Times New Roman" w:cs="Times New Roman"/>
          <w:bCs/>
          <w:sz w:val="24"/>
          <w:szCs w:val="24"/>
        </w:rPr>
        <w:t xml:space="preserve">. Unfortunately, the ban on felon voting persisted until </w:t>
      </w:r>
      <w:r w:rsidR="00D4623E">
        <w:rPr>
          <w:rFonts w:ascii="Times New Roman" w:eastAsia="Times New Roman" w:hAnsi="Times New Roman" w:cs="Times New Roman"/>
          <w:bCs/>
          <w:sz w:val="24"/>
          <w:szCs w:val="24"/>
        </w:rPr>
        <w:t>the Amendment4. Initially, Florida, Iowa, Kentucky</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and Virginia required </w:t>
      </w:r>
      <w:r w:rsidR="00D56329">
        <w:rPr>
          <w:rFonts w:ascii="Times New Roman" w:eastAsia="Times New Roman" w:hAnsi="Times New Roman" w:cs="Times New Roman"/>
          <w:bCs/>
          <w:sz w:val="24"/>
          <w:szCs w:val="24"/>
        </w:rPr>
        <w:t>all felons to</w:t>
      </w:r>
      <w:r w:rsidR="00D4623E">
        <w:rPr>
          <w:rFonts w:ascii="Times New Roman" w:eastAsia="Times New Roman" w:hAnsi="Times New Roman" w:cs="Times New Roman"/>
          <w:bCs/>
          <w:sz w:val="24"/>
          <w:szCs w:val="24"/>
        </w:rPr>
        <w:t xml:space="preserve"> petition the governor to restore their voting rights. Those who would like to vote would right the</w:t>
      </w:r>
      <w:r w:rsidR="00D56329">
        <w:rPr>
          <w:rFonts w:ascii="Times New Roman" w:eastAsia="Times New Roman" w:hAnsi="Times New Roman" w:cs="Times New Roman"/>
          <w:bCs/>
          <w:sz w:val="24"/>
          <w:szCs w:val="24"/>
        </w:rPr>
        <w:t>ir</w:t>
      </w:r>
      <w:r w:rsidR="00D4623E">
        <w:rPr>
          <w:rFonts w:ascii="Times New Roman" w:eastAsia="Times New Roman" w:hAnsi="Times New Roman" w:cs="Times New Roman"/>
          <w:bCs/>
          <w:sz w:val="24"/>
          <w:szCs w:val="24"/>
        </w:rPr>
        <w:t xml:space="preserve"> case to Florida</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s cabinet elected members and the governor. The felons could face arbitrary and intimate questions</w:t>
      </w:r>
      <w:r w:rsidR="00D56329">
        <w:rPr>
          <w:rFonts w:ascii="Times New Roman" w:eastAsia="Times New Roman" w:hAnsi="Times New Roman" w:cs="Times New Roman"/>
          <w:bCs/>
          <w:sz w:val="24"/>
          <w:szCs w:val="24"/>
        </w:rPr>
        <w:t>, such as</w:t>
      </w:r>
      <w:r w:rsidR="00D4623E">
        <w:rPr>
          <w:rFonts w:ascii="Times New Roman" w:eastAsia="Times New Roman" w:hAnsi="Times New Roman" w:cs="Times New Roman"/>
          <w:bCs/>
          <w:sz w:val="24"/>
          <w:szCs w:val="24"/>
        </w:rPr>
        <w:t xml:space="preserve"> the number of children they had and their mothers.  Governor Charlie Crist redefined </w:t>
      </w:r>
      <w:r w:rsidR="00D56329">
        <w:rPr>
          <w:rFonts w:ascii="Times New Roman" w:eastAsia="Times New Roman" w:hAnsi="Times New Roman" w:cs="Times New Roman"/>
          <w:bCs/>
          <w:sz w:val="24"/>
          <w:szCs w:val="24"/>
        </w:rPr>
        <w:t>prisoners' voting conditions</w:t>
      </w:r>
      <w:r w:rsidR="00D4623E">
        <w:rPr>
          <w:rFonts w:ascii="Times New Roman" w:eastAsia="Times New Roman" w:hAnsi="Times New Roman" w:cs="Times New Roman"/>
          <w:bCs/>
          <w:sz w:val="24"/>
          <w:szCs w:val="24"/>
        </w:rPr>
        <w:t xml:space="preserve"> in 2007 by changing the clemency rules to give back voting rights to over 150,000 people</w:t>
      </w:r>
      <w:r w:rsidR="00775CBB">
        <w:rPr>
          <w:rFonts w:ascii="Times New Roman" w:eastAsia="Times New Roman" w:hAnsi="Times New Roman" w:cs="Times New Roman"/>
          <w:bCs/>
          <w:sz w:val="24"/>
          <w:szCs w:val="24"/>
        </w:rPr>
        <w:t xml:space="preserve"> (Lewis, 2018)</w:t>
      </w:r>
      <w:r w:rsidR="00D4623E">
        <w:rPr>
          <w:rFonts w:ascii="Times New Roman" w:eastAsia="Times New Roman" w:hAnsi="Times New Roman" w:cs="Times New Roman"/>
          <w:bCs/>
          <w:sz w:val="24"/>
          <w:szCs w:val="24"/>
        </w:rPr>
        <w:t xml:space="preserve">. </w:t>
      </w:r>
      <w:r w:rsidR="00550BF6" w:rsidRPr="003D58A2">
        <w:rPr>
          <w:rFonts w:ascii="Times New Roman" w:eastAsia="Times New Roman" w:hAnsi="Times New Roman" w:cs="Times New Roman"/>
          <w:bCs/>
          <w:sz w:val="24"/>
          <w:szCs w:val="24"/>
        </w:rPr>
        <w:tab/>
      </w:r>
    </w:p>
    <w:p w14:paraId="551AE454" w14:textId="22B734FE" w:rsidR="00B939AC" w:rsidRDefault="00D81101" w:rsidP="00474968">
      <w:pPr>
        <w:spacing w:after="0" w:line="480" w:lineRule="auto"/>
        <w:ind w:right="-14" w:firstLine="720"/>
        <w:rPr>
          <w:rFonts w:ascii="Times New Roman" w:eastAsia="Times New Roman" w:hAnsi="Times New Roman" w:cs="Times New Roman"/>
          <w:bCs/>
          <w:sz w:val="24"/>
          <w:szCs w:val="24"/>
        </w:rPr>
      </w:pPr>
      <w:r w:rsidRPr="00D81101">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disenfranchisement laws are still a bone of contention in Florida. The issue lies in the disenfranchisement of persons convicted </w:t>
      </w:r>
      <w:r w:rsidR="00BA54A1">
        <w:rPr>
          <w:rFonts w:ascii="Times New Roman" w:eastAsia="Times New Roman" w:hAnsi="Times New Roman" w:cs="Times New Roman"/>
          <w:bCs/>
          <w:sz w:val="24"/>
          <w:szCs w:val="24"/>
        </w:rPr>
        <w:t xml:space="preserve">of </w:t>
      </w:r>
      <w:r w:rsidR="00D56329">
        <w:rPr>
          <w:rFonts w:ascii="Times New Roman" w:eastAsia="Times New Roman" w:hAnsi="Times New Roman" w:cs="Times New Roman"/>
          <w:bCs/>
          <w:sz w:val="24"/>
          <w:szCs w:val="24"/>
        </w:rPr>
        <w:t xml:space="preserve">a </w:t>
      </w:r>
      <w:r w:rsidR="00BA54A1">
        <w:rPr>
          <w:rFonts w:ascii="Times New Roman" w:eastAsia="Times New Roman" w:hAnsi="Times New Roman" w:cs="Times New Roman"/>
          <w:bCs/>
          <w:sz w:val="24"/>
          <w:szCs w:val="24"/>
        </w:rPr>
        <w:t xml:space="preserve">felony and have completed their sentence on bail, </w:t>
      </w:r>
      <w:r w:rsidR="00BA54A1">
        <w:rPr>
          <w:rFonts w:ascii="Times New Roman" w:eastAsia="Times New Roman" w:hAnsi="Times New Roman" w:cs="Times New Roman"/>
          <w:bCs/>
          <w:sz w:val="24"/>
          <w:szCs w:val="24"/>
        </w:rPr>
        <w:lastRenderedPageBreak/>
        <w:t>parole</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and prison term</w:t>
      </w:r>
      <w:r w:rsidR="00D56329">
        <w:rPr>
          <w:rFonts w:ascii="Times New Roman" w:eastAsia="Times New Roman" w:hAnsi="Times New Roman" w:cs="Times New Roman"/>
          <w:bCs/>
          <w:sz w:val="24"/>
          <w:szCs w:val="24"/>
        </w:rPr>
        <w:t>. However, i</w:t>
      </w:r>
      <w:r w:rsidR="00BA54A1">
        <w:rPr>
          <w:rFonts w:ascii="Times New Roman" w:eastAsia="Times New Roman" w:hAnsi="Times New Roman" w:cs="Times New Roman"/>
          <w:bCs/>
          <w:sz w:val="24"/>
          <w:szCs w:val="24"/>
        </w:rPr>
        <w:t xml:space="preserve">t </w:t>
      </w:r>
      <w:r w:rsidR="00D56329">
        <w:rPr>
          <w:rFonts w:ascii="Times New Roman" w:eastAsia="Times New Roman" w:hAnsi="Times New Roman" w:cs="Times New Roman"/>
          <w:bCs/>
          <w:sz w:val="24"/>
          <w:szCs w:val="24"/>
        </w:rPr>
        <w:t>is</w:t>
      </w:r>
      <w:r w:rsidR="00BA54A1">
        <w:rPr>
          <w:rFonts w:ascii="Times New Roman" w:eastAsia="Times New Roman" w:hAnsi="Times New Roman" w:cs="Times New Roman"/>
          <w:bCs/>
          <w:sz w:val="24"/>
          <w:szCs w:val="24"/>
        </w:rPr>
        <w:t xml:space="preserve"> still barred from voting </w:t>
      </w:r>
      <w:r w:rsidR="00D56329">
        <w:rPr>
          <w:rFonts w:ascii="Times New Roman" w:eastAsia="Times New Roman" w:hAnsi="Times New Roman" w:cs="Times New Roman"/>
          <w:bCs/>
          <w:sz w:val="24"/>
          <w:szCs w:val="24"/>
        </w:rPr>
        <w:t>because</w:t>
      </w:r>
      <w:r w:rsidR="00BA54A1">
        <w:rPr>
          <w:rFonts w:ascii="Times New Roman" w:eastAsia="Times New Roman" w:hAnsi="Times New Roman" w:cs="Times New Roman"/>
          <w:bCs/>
          <w:sz w:val="24"/>
          <w:szCs w:val="24"/>
        </w:rPr>
        <w:t xml:space="preserve"> they have outstanding fees, fines</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of other </w:t>
      </w:r>
      <w:r w:rsidR="00474968">
        <w:rPr>
          <w:rFonts w:ascii="Times New Roman" w:eastAsia="Times New Roman" w:hAnsi="Times New Roman" w:cs="Times New Roman"/>
          <w:bCs/>
          <w:sz w:val="24"/>
          <w:szCs w:val="24"/>
        </w:rPr>
        <w:t>unsettled</w:t>
      </w:r>
      <w:r w:rsidR="00BA54A1">
        <w:rPr>
          <w:rFonts w:ascii="Times New Roman" w:eastAsia="Times New Roman" w:hAnsi="Times New Roman" w:cs="Times New Roman"/>
          <w:bCs/>
          <w:sz w:val="24"/>
          <w:szCs w:val="24"/>
        </w:rPr>
        <w:t xml:space="preserve"> restitution obligations. Before the enforcement of amendment 4, people facing felony charges permanently lost their voting rights.</w:t>
      </w:r>
      <w:r w:rsidR="00A951E1">
        <w:rPr>
          <w:rFonts w:ascii="Times New Roman" w:eastAsia="Times New Roman" w:hAnsi="Times New Roman" w:cs="Times New Roman"/>
          <w:bCs/>
          <w:sz w:val="24"/>
          <w:szCs w:val="24"/>
        </w:rPr>
        <w:t xml:space="preserve"> </w:t>
      </w:r>
      <w:r w:rsidR="00BA54A1">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ei</w:t>
      </w:r>
      <w:r w:rsidR="00BA54A1">
        <w:rPr>
          <w:rFonts w:ascii="Times New Roman" w:eastAsia="Times New Roman" w:hAnsi="Times New Roman" w:cs="Times New Roman"/>
          <w:bCs/>
          <w:sz w:val="24"/>
          <w:szCs w:val="24"/>
        </w:rPr>
        <w:t xml:space="preserve">r rights could only be restored by the </w:t>
      </w:r>
      <w:r w:rsidR="00474968">
        <w:rPr>
          <w:rFonts w:ascii="Times New Roman" w:eastAsia="Times New Roman" w:hAnsi="Times New Roman" w:cs="Times New Roman"/>
          <w:bCs/>
          <w:sz w:val="24"/>
          <w:szCs w:val="24"/>
        </w:rPr>
        <w:t>governor based</w:t>
      </w:r>
      <w:r w:rsidR="00BA54A1">
        <w:rPr>
          <w:rFonts w:ascii="Times New Roman" w:eastAsia="Times New Roman" w:hAnsi="Times New Roman" w:cs="Times New Roman"/>
          <w:bCs/>
          <w:sz w:val="24"/>
          <w:szCs w:val="24"/>
        </w:rPr>
        <w:t xml:space="preserve"> on clemency</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although such decisions were rare to come about. A historical change occurred in 2018, November</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when nearly 67% of the Florida voters approved the fourth Amendment. </w:t>
      </w:r>
    </w:p>
    <w:p w14:paraId="0C124E65" w14:textId="7C2389F0" w:rsidR="00FD5EC3" w:rsidRDefault="00BA54A1"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Amendment automatically gave people convicted of felony their voting rights after completing their respective sentences. Those who were excerpted from benefiting from the fourth</w:t>
      </w:r>
      <w:r w:rsidR="00D56329">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mendment were convicts on sexual and murder offenses.</w:t>
      </w:r>
      <w:r w:rsidR="00FD26B0">
        <w:rPr>
          <w:rFonts w:ascii="Times New Roman" w:eastAsia="Times New Roman" w:hAnsi="Times New Roman" w:cs="Times New Roman"/>
          <w:bCs/>
          <w:sz w:val="24"/>
          <w:szCs w:val="24"/>
        </w:rPr>
        <w:t xml:space="preserve"> Things took a different turn when in July 2019,</w:t>
      </w:r>
      <w:r w:rsidR="00D56329">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Republicans</w:t>
      </w:r>
      <w:r>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came up with Senate </w:t>
      </w:r>
      <w:r w:rsidR="00D56329">
        <w:rPr>
          <w:rFonts w:ascii="Times New Roman" w:eastAsia="Times New Roman" w:hAnsi="Times New Roman" w:cs="Times New Roman"/>
          <w:bCs/>
          <w:sz w:val="24"/>
          <w:szCs w:val="24"/>
        </w:rPr>
        <w:t>B</w:t>
      </w:r>
      <w:r w:rsidR="00FD26B0">
        <w:rPr>
          <w:rFonts w:ascii="Times New Roman" w:eastAsia="Times New Roman" w:hAnsi="Times New Roman" w:cs="Times New Roman"/>
          <w:bCs/>
          <w:sz w:val="24"/>
          <w:szCs w:val="24"/>
        </w:rPr>
        <w:t>ill 7066</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requiring that ex-felons needed to pay any fee balances before being allowed to vote</w:t>
      </w:r>
      <w:r w:rsidR="00775CBB">
        <w:rPr>
          <w:rFonts w:ascii="Times New Roman" w:eastAsia="Times New Roman" w:hAnsi="Times New Roman" w:cs="Times New Roman"/>
          <w:bCs/>
          <w:sz w:val="24"/>
          <w:szCs w:val="24"/>
        </w:rPr>
        <w:t xml:space="preserve"> (Lewis, 2018)</w:t>
      </w:r>
      <w:r w:rsidR="00FD26B0">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This is also after they have completed their terms. The policy</w:t>
      </w:r>
      <w:r w:rsidR="00D56329">
        <w:rPr>
          <w:rFonts w:ascii="Times New Roman" w:eastAsia="Times New Roman" w:hAnsi="Times New Roman" w:cs="Times New Roman"/>
          <w:bCs/>
          <w:sz w:val="24"/>
          <w:szCs w:val="24"/>
        </w:rPr>
        <w:t xml:space="preserve"> is</w:t>
      </w:r>
      <w:r w:rsidR="00FD26B0">
        <w:rPr>
          <w:rFonts w:ascii="Times New Roman" w:eastAsia="Times New Roman" w:hAnsi="Times New Roman" w:cs="Times New Roman"/>
          <w:bCs/>
          <w:sz w:val="24"/>
          <w:szCs w:val="24"/>
        </w:rPr>
        <w:t xml:space="preserve"> disadvantaged</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 xml:space="preserve">with </w:t>
      </w:r>
      <w:r w:rsidR="00FD26B0">
        <w:rPr>
          <w:rFonts w:ascii="Times New Roman" w:eastAsia="Times New Roman" w:hAnsi="Times New Roman" w:cs="Times New Roman"/>
          <w:bCs/>
          <w:sz w:val="24"/>
          <w:szCs w:val="24"/>
        </w:rPr>
        <w:t xml:space="preserve">about 750,000 people who had outstanding financial issues. </w:t>
      </w:r>
    </w:p>
    <w:p w14:paraId="0E4E13AA" w14:textId="453125E2" w:rsidR="00D81101" w:rsidRDefault="00FD26B0"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 2020 ushered in good news when the federal district court judge stated that the Senate bill was unconstitutional to persons incapable of footing such financial balances.</w:t>
      </w:r>
      <w:r w:rsidR="00550B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judge also determined that the </w:t>
      </w:r>
      <w:r w:rsidR="00D56329">
        <w:rPr>
          <w:rFonts w:ascii="Times New Roman" w:eastAsia="Times New Roman" w:hAnsi="Times New Roman" w:cs="Times New Roman"/>
          <w:bCs/>
          <w:sz w:val="24"/>
          <w:szCs w:val="24"/>
        </w:rPr>
        <w:t>statement</w:t>
      </w:r>
      <w:r>
        <w:rPr>
          <w:rFonts w:ascii="Times New Roman" w:eastAsia="Times New Roman" w:hAnsi="Times New Roman" w:cs="Times New Roman"/>
          <w:bCs/>
          <w:sz w:val="24"/>
          <w:szCs w:val="24"/>
        </w:rPr>
        <w:t xml:space="preserve"> is unfair to those </w:t>
      </w:r>
      <w:r w:rsidR="00D56329">
        <w:rPr>
          <w:rFonts w:ascii="Times New Roman" w:eastAsia="Times New Roman" w:hAnsi="Times New Roman" w:cs="Times New Roman"/>
          <w:bCs/>
          <w:sz w:val="24"/>
          <w:szCs w:val="24"/>
        </w:rPr>
        <w:t>un</w:t>
      </w:r>
      <w:r>
        <w:rPr>
          <w:rFonts w:ascii="Times New Roman" w:eastAsia="Times New Roman" w:hAnsi="Times New Roman" w:cs="Times New Roman"/>
          <w:bCs/>
          <w:sz w:val="24"/>
          <w:szCs w:val="24"/>
        </w:rPr>
        <w:t xml:space="preserve">able </w:t>
      </w:r>
      <w:r w:rsidR="00D56329">
        <w:rPr>
          <w:rFonts w:ascii="Times New Roman" w:eastAsia="Times New Roman" w:hAnsi="Times New Roman" w:cs="Times New Roman"/>
          <w:bCs/>
          <w:sz w:val="24"/>
          <w:szCs w:val="24"/>
        </w:rPr>
        <w:t>to trace or decide on</w:t>
      </w:r>
      <w:r>
        <w:rPr>
          <w:rFonts w:ascii="Times New Roman" w:eastAsia="Times New Roman" w:hAnsi="Times New Roman" w:cs="Times New Roman"/>
          <w:bCs/>
          <w:sz w:val="24"/>
          <w:szCs w:val="24"/>
        </w:rPr>
        <w:t xml:space="preserve"> their outstanding balances. </w:t>
      </w:r>
      <w:r w:rsidR="00550BF6">
        <w:rPr>
          <w:rFonts w:ascii="Times New Roman" w:eastAsia="Times New Roman" w:hAnsi="Times New Roman" w:cs="Times New Roman"/>
          <w:bCs/>
          <w:sz w:val="24"/>
          <w:szCs w:val="24"/>
        </w:rPr>
        <w:t xml:space="preserve">Unfortunately, the ruling was overturned 2020 September following an appeal. The </w:t>
      </w:r>
      <w:r w:rsidR="00D56329">
        <w:rPr>
          <w:rFonts w:ascii="Times New Roman" w:eastAsia="Times New Roman" w:hAnsi="Times New Roman" w:cs="Times New Roman"/>
          <w:bCs/>
          <w:sz w:val="24"/>
          <w:szCs w:val="24"/>
        </w:rPr>
        <w:t>verdict</w:t>
      </w:r>
      <w:r w:rsidR="00550BF6">
        <w:rPr>
          <w:rFonts w:ascii="Times New Roman" w:eastAsia="Times New Roman" w:hAnsi="Times New Roman" w:cs="Times New Roman"/>
          <w:bCs/>
          <w:sz w:val="24"/>
          <w:szCs w:val="24"/>
        </w:rPr>
        <w:t xml:space="preserve"> has directly affected about 1.7 million people who have had felony conviction</w:t>
      </w:r>
      <w:r w:rsidR="00D56329">
        <w:rPr>
          <w:rFonts w:ascii="Times New Roman" w:eastAsia="Times New Roman" w:hAnsi="Times New Roman" w:cs="Times New Roman"/>
          <w:bCs/>
          <w:sz w:val="24"/>
          <w:szCs w:val="24"/>
        </w:rPr>
        <w:t>s</w:t>
      </w:r>
      <w:r w:rsidR="00550BF6">
        <w:rPr>
          <w:rFonts w:ascii="Times New Roman" w:eastAsia="Times New Roman" w:hAnsi="Times New Roman" w:cs="Times New Roman"/>
          <w:bCs/>
          <w:sz w:val="24"/>
          <w:szCs w:val="24"/>
        </w:rPr>
        <w:t>.  Over 11% of voters are sidelined on financial obligations grounds.</w:t>
      </w:r>
      <w:r w:rsidR="00D56329">
        <w:rPr>
          <w:rFonts w:ascii="Times New Roman" w:eastAsia="Times New Roman" w:hAnsi="Times New Roman" w:cs="Times New Roman"/>
          <w:bCs/>
          <w:sz w:val="24"/>
          <w:szCs w:val="24"/>
        </w:rPr>
        <w:t xml:space="preserve"> </w:t>
      </w:r>
      <w:r w:rsidR="00550BF6">
        <w:rPr>
          <w:rFonts w:ascii="Times New Roman" w:eastAsia="Times New Roman" w:hAnsi="Times New Roman" w:cs="Times New Roman"/>
          <w:bCs/>
          <w:sz w:val="24"/>
          <w:szCs w:val="24"/>
        </w:rPr>
        <w:t xml:space="preserve">Most of those affected are African Americans who are more likely to vote for Democratic politicians. The obstacle attracted the attention of Michael Bloomberg (a former mayor of New York </w:t>
      </w:r>
      <w:r w:rsidR="00D56329">
        <w:rPr>
          <w:rFonts w:ascii="Times New Roman" w:eastAsia="Times New Roman" w:hAnsi="Times New Roman" w:cs="Times New Roman"/>
          <w:bCs/>
          <w:sz w:val="24"/>
          <w:szCs w:val="24"/>
        </w:rPr>
        <w:t>C</w:t>
      </w:r>
      <w:r w:rsidR="00550BF6">
        <w:rPr>
          <w:rFonts w:ascii="Times New Roman" w:eastAsia="Times New Roman" w:hAnsi="Times New Roman" w:cs="Times New Roman"/>
          <w:bCs/>
          <w:sz w:val="24"/>
          <w:szCs w:val="24"/>
        </w:rPr>
        <w:t>ity)</w:t>
      </w:r>
      <w:r w:rsidR="00D56329">
        <w:rPr>
          <w:rFonts w:ascii="Times New Roman" w:eastAsia="Times New Roman" w:hAnsi="Times New Roman" w:cs="Times New Roman"/>
          <w:bCs/>
          <w:sz w:val="24"/>
          <w:szCs w:val="24"/>
        </w:rPr>
        <w:t>,</w:t>
      </w:r>
      <w:r w:rsidR="00550BF6">
        <w:rPr>
          <w:rFonts w:ascii="Times New Roman" w:eastAsia="Times New Roman" w:hAnsi="Times New Roman" w:cs="Times New Roman"/>
          <w:bCs/>
          <w:sz w:val="24"/>
          <w:szCs w:val="24"/>
        </w:rPr>
        <w:t xml:space="preserve"> who decided to pay fines and outstanding fees of 33,000 felons to enable them </w:t>
      </w:r>
      <w:r w:rsidR="00D56329">
        <w:rPr>
          <w:rFonts w:ascii="Times New Roman" w:eastAsia="Times New Roman" w:hAnsi="Times New Roman" w:cs="Times New Roman"/>
          <w:bCs/>
          <w:sz w:val="24"/>
          <w:szCs w:val="24"/>
        </w:rPr>
        <w:t xml:space="preserve">to </w:t>
      </w:r>
      <w:r w:rsidR="00550BF6">
        <w:rPr>
          <w:rFonts w:ascii="Times New Roman" w:eastAsia="Times New Roman" w:hAnsi="Times New Roman" w:cs="Times New Roman"/>
          <w:bCs/>
          <w:sz w:val="24"/>
          <w:szCs w:val="24"/>
        </w:rPr>
        <w:t xml:space="preserve">participate in the 2020 elections. </w:t>
      </w:r>
    </w:p>
    <w:p w14:paraId="470B923B" w14:textId="7AB256E5" w:rsidR="00FD5EC3" w:rsidRDefault="007C10F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One of the disheartening reality is that currently, state officials lack the exact number of registered felons. They also have no reliable data on the number of </w:t>
      </w:r>
      <w:r w:rsidR="00D56329">
        <w:rPr>
          <w:rFonts w:ascii="Times New Roman" w:eastAsia="Times New Roman" w:hAnsi="Times New Roman" w:cs="Times New Roman"/>
          <w:bCs/>
          <w:sz w:val="24"/>
          <w:szCs w:val="24"/>
        </w:rPr>
        <w:t>offender</w:t>
      </w:r>
      <w:r>
        <w:rPr>
          <w:rFonts w:ascii="Times New Roman" w:eastAsia="Times New Roman" w:hAnsi="Times New Roman" w:cs="Times New Roman"/>
          <w:bCs/>
          <w:sz w:val="24"/>
          <w:szCs w:val="24"/>
        </w:rPr>
        <w:t xml:space="preserve">s on the voter rolls who owe the court fines or fees capable of disqualifying them during elections. The officials have not yet removed felons from the rolls for owing fees or </w:t>
      </w:r>
      <w:r w:rsidR="00D56329">
        <w:rPr>
          <w:rFonts w:ascii="Times New Roman" w:eastAsia="Times New Roman" w:hAnsi="Times New Roman" w:cs="Times New Roman"/>
          <w:bCs/>
          <w:sz w:val="24"/>
          <w:szCs w:val="24"/>
        </w:rPr>
        <w:t>penalti</w:t>
      </w:r>
      <w:r>
        <w:rPr>
          <w:rFonts w:ascii="Times New Roman" w:eastAsia="Times New Roman" w:hAnsi="Times New Roman" w:cs="Times New Roman"/>
          <w:bCs/>
          <w:sz w:val="24"/>
          <w:szCs w:val="24"/>
        </w:rPr>
        <w:t xml:space="preserve">es. It is also unlikely that the officials would do so before the day of elections. The tactic is the legendary attic of voter suppression that involves the weakening of </w:t>
      </w:r>
      <w:r w:rsidR="00D56329">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mendment four and giving of misleading information </w:t>
      </w:r>
      <w:r w:rsidR="00D56329">
        <w:rPr>
          <w:rFonts w:ascii="Times New Roman" w:eastAsia="Times New Roman" w:hAnsi="Times New Roman" w:cs="Times New Roman"/>
          <w:bCs/>
          <w:sz w:val="24"/>
          <w:szCs w:val="24"/>
        </w:rPr>
        <w:t xml:space="preserve">about </w:t>
      </w:r>
      <w:r>
        <w:rPr>
          <w:rFonts w:ascii="Times New Roman" w:eastAsia="Times New Roman" w:hAnsi="Times New Roman" w:cs="Times New Roman"/>
          <w:bCs/>
          <w:sz w:val="24"/>
          <w:szCs w:val="24"/>
        </w:rPr>
        <w:t xml:space="preserve">vote-by-mail fraud. </w:t>
      </w:r>
      <w:r w:rsidR="00CC33EC">
        <w:rPr>
          <w:rFonts w:ascii="Times New Roman" w:eastAsia="Times New Roman" w:hAnsi="Times New Roman" w:cs="Times New Roman"/>
          <w:bCs/>
          <w:sz w:val="24"/>
          <w:szCs w:val="24"/>
        </w:rPr>
        <w:t xml:space="preserve"> </w:t>
      </w:r>
    </w:p>
    <w:p w14:paraId="02831FF0" w14:textId="325BE719" w:rsidR="007C10FA" w:rsidRPr="00D81101" w:rsidRDefault="00CC33E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study by the Sentencing project revealed that by 2016, Florida had nearly 1.4 million felons</w:t>
      </w:r>
      <w:r w:rsidR="00775CBB">
        <w:rPr>
          <w:rFonts w:ascii="Times New Roman" w:eastAsia="Times New Roman" w:hAnsi="Times New Roman" w:cs="Times New Roman"/>
          <w:bCs/>
          <w:sz w:val="24"/>
          <w:szCs w:val="24"/>
        </w:rPr>
        <w:t xml:space="preserve"> (Wood, 2016)</w:t>
      </w:r>
      <w:r>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figure equates to a quarter of all the disenfranchised felons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USA.</w:t>
      </w:r>
      <w:r w:rsidR="00D56329">
        <w:rPr>
          <w:rFonts w:ascii="Times New Roman" w:eastAsia="Times New Roman" w:hAnsi="Times New Roman" w:cs="Times New Roman"/>
          <w:bCs/>
          <w:sz w:val="24"/>
          <w:szCs w:val="24"/>
        </w:rPr>
        <w:t xml:space="preserve"> </w:t>
      </w:r>
      <w:r w:rsidR="007C10FA">
        <w:rPr>
          <w:rFonts w:ascii="Times New Roman" w:eastAsia="Times New Roman" w:hAnsi="Times New Roman" w:cs="Times New Roman"/>
          <w:bCs/>
          <w:sz w:val="24"/>
          <w:szCs w:val="24"/>
        </w:rPr>
        <w:t>Floridians are on the receiving end</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 for they overwhelmingly register as Democrats. The move was engineered by Florida</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s governor Ron </w:t>
      </w:r>
      <w:proofErr w:type="spellStart"/>
      <w:r w:rsidR="007C10FA">
        <w:rPr>
          <w:rFonts w:ascii="Times New Roman" w:eastAsia="Times New Roman" w:hAnsi="Times New Roman" w:cs="Times New Roman"/>
          <w:bCs/>
          <w:sz w:val="24"/>
          <w:szCs w:val="24"/>
        </w:rPr>
        <w:t>DeSantis</w:t>
      </w:r>
      <w:proofErr w:type="spellEnd"/>
      <w:r w:rsidR="007C10FA">
        <w:rPr>
          <w:rFonts w:ascii="Times New Roman" w:eastAsia="Times New Roman" w:hAnsi="Times New Roman" w:cs="Times New Roman"/>
          <w:bCs/>
          <w:sz w:val="24"/>
          <w:szCs w:val="24"/>
        </w:rPr>
        <w:t xml:space="preserve"> who is a staunch ally of </w:t>
      </w:r>
      <w:r w:rsidR="00A951E1">
        <w:rPr>
          <w:rFonts w:ascii="Times New Roman" w:eastAsia="Times New Roman" w:hAnsi="Times New Roman" w:cs="Times New Roman"/>
          <w:bCs/>
          <w:sz w:val="24"/>
          <w:szCs w:val="24"/>
        </w:rPr>
        <w:t>President Trump.</w:t>
      </w:r>
      <w:r w:rsidR="00D4623E">
        <w:rPr>
          <w:rFonts w:ascii="Times New Roman" w:eastAsia="Times New Roman" w:hAnsi="Times New Roman" w:cs="Times New Roman"/>
          <w:bCs/>
          <w:sz w:val="24"/>
          <w:szCs w:val="24"/>
        </w:rPr>
        <w:t xml:space="preserve"> </w:t>
      </w:r>
      <w:r w:rsidR="00A951E1">
        <w:rPr>
          <w:rFonts w:ascii="Times New Roman" w:eastAsia="Times New Roman" w:hAnsi="Times New Roman" w:cs="Times New Roman"/>
          <w:bCs/>
          <w:sz w:val="24"/>
          <w:szCs w:val="24"/>
        </w:rPr>
        <w:t>The governor pushed state lawmakers in 2019 to impose fines and fees to disqualify about 800,000 felons from participating in the voting ex</w:t>
      </w:r>
      <w:r w:rsidR="00D56329">
        <w:rPr>
          <w:rFonts w:ascii="Times New Roman" w:eastAsia="Times New Roman" w:hAnsi="Times New Roman" w:cs="Times New Roman"/>
          <w:bCs/>
          <w:sz w:val="24"/>
          <w:szCs w:val="24"/>
        </w:rPr>
        <w:t>erc</w:t>
      </w:r>
      <w:r w:rsidR="00A951E1">
        <w:rPr>
          <w:rFonts w:ascii="Times New Roman" w:eastAsia="Times New Roman" w:hAnsi="Times New Roman" w:cs="Times New Roman"/>
          <w:bCs/>
          <w:sz w:val="24"/>
          <w:szCs w:val="24"/>
        </w:rPr>
        <w:t>ise. A segment of the republicans argue</w:t>
      </w:r>
      <w:r w:rsidR="00D56329">
        <w:rPr>
          <w:rFonts w:ascii="Times New Roman" w:eastAsia="Times New Roman" w:hAnsi="Times New Roman" w:cs="Times New Roman"/>
          <w:bCs/>
          <w:sz w:val="24"/>
          <w:szCs w:val="24"/>
        </w:rPr>
        <w:t>s</w:t>
      </w:r>
      <w:r w:rsidR="00A951E1">
        <w:rPr>
          <w:rFonts w:ascii="Times New Roman" w:eastAsia="Times New Roman" w:hAnsi="Times New Roman" w:cs="Times New Roman"/>
          <w:bCs/>
          <w:sz w:val="24"/>
          <w:szCs w:val="24"/>
        </w:rPr>
        <w:t xml:space="preserve"> that a lower </w:t>
      </w:r>
      <w:r w:rsidR="00D4623E">
        <w:rPr>
          <w:rFonts w:ascii="Times New Roman" w:eastAsia="Times New Roman" w:hAnsi="Times New Roman" w:cs="Times New Roman"/>
          <w:bCs/>
          <w:sz w:val="24"/>
          <w:szCs w:val="24"/>
        </w:rPr>
        <w:t>voter turnout</w:t>
      </w:r>
      <w:r w:rsidR="00A951E1">
        <w:rPr>
          <w:rFonts w:ascii="Times New Roman" w:eastAsia="Times New Roman" w:hAnsi="Times New Roman" w:cs="Times New Roman"/>
          <w:bCs/>
          <w:sz w:val="24"/>
          <w:szCs w:val="24"/>
        </w:rPr>
        <w:t xml:space="preserve"> would guarantee the reelection of President Trump.</w:t>
      </w:r>
    </w:p>
    <w:p w14:paraId="076B4024" w14:textId="6B457EFE" w:rsidR="00D81101" w:rsidRDefault="00777EBE" w:rsidP="00474968">
      <w:pPr>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Enfranchisement in Maine</w:t>
      </w:r>
    </w:p>
    <w:p w14:paraId="3D086F71" w14:textId="3EAB01A8" w:rsidR="00B939AC" w:rsidRDefault="00777EBE" w:rsidP="00474968">
      <w:pPr>
        <w:spacing w:after="0" w:line="480" w:lineRule="auto"/>
        <w:ind w:right="-14" w:firstLine="720"/>
        <w:rPr>
          <w:rFonts w:ascii="Times New Roman" w:eastAsia="Times New Roman" w:hAnsi="Times New Roman" w:cs="Times New Roman"/>
          <w:bCs/>
          <w:sz w:val="24"/>
          <w:szCs w:val="24"/>
        </w:rPr>
      </w:pPr>
      <w:r w:rsidRPr="00777EBE">
        <w:rPr>
          <w:rFonts w:ascii="Times New Roman" w:eastAsia="Times New Roman" w:hAnsi="Times New Roman" w:cs="Times New Roman"/>
          <w:bCs/>
          <w:sz w:val="24"/>
          <w:szCs w:val="24"/>
        </w:rPr>
        <w:t>Apart from Vermont</w:t>
      </w:r>
      <w:r w:rsidR="00D07EB2" w:rsidRPr="00777EBE">
        <w:rPr>
          <w:rFonts w:ascii="Times New Roman" w:eastAsia="Times New Roman" w:hAnsi="Times New Roman" w:cs="Times New Roman"/>
          <w:bCs/>
          <w:sz w:val="24"/>
          <w:szCs w:val="24"/>
        </w:rPr>
        <w:t>, Maine</w:t>
      </w:r>
      <w:r w:rsidRPr="00777EBE">
        <w:rPr>
          <w:rFonts w:ascii="Times New Roman" w:eastAsia="Times New Roman" w:hAnsi="Times New Roman" w:cs="Times New Roman"/>
          <w:bCs/>
          <w:sz w:val="24"/>
          <w:szCs w:val="24"/>
        </w:rPr>
        <w:t xml:space="preserve"> has a state constitution that guarantees voting rights to all citizens</w:t>
      </w:r>
      <w:r w:rsidR="00D56329">
        <w:rPr>
          <w:rFonts w:ascii="Times New Roman" w:eastAsia="Times New Roman" w:hAnsi="Times New Roman" w:cs="Times New Roman"/>
          <w:bCs/>
          <w:sz w:val="24"/>
          <w:szCs w:val="24"/>
        </w:rPr>
        <w:t>,</w:t>
      </w:r>
      <w:r w:rsidRPr="00777EBE">
        <w:rPr>
          <w:rFonts w:ascii="Times New Roman" w:eastAsia="Times New Roman" w:hAnsi="Times New Roman" w:cs="Times New Roman"/>
          <w:bCs/>
          <w:sz w:val="24"/>
          <w:szCs w:val="24"/>
        </w:rPr>
        <w:t xml:space="preserve"> including </w:t>
      </w:r>
      <w:r>
        <w:rPr>
          <w:rFonts w:ascii="Times New Roman" w:eastAsia="Times New Roman" w:hAnsi="Times New Roman" w:cs="Times New Roman"/>
          <w:bCs/>
          <w:sz w:val="24"/>
          <w:szCs w:val="24"/>
        </w:rPr>
        <w:t>incarcerated people from the ancient days of statehood</w:t>
      </w:r>
      <w:r w:rsidR="00513BEA">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Maine's characteristics</w:t>
      </w:r>
      <w:r w:rsidR="00513BEA">
        <w:rPr>
          <w:rFonts w:ascii="Times New Roman" w:eastAsia="Times New Roman" w:hAnsi="Times New Roman" w:cs="Times New Roman"/>
          <w:bCs/>
          <w:sz w:val="24"/>
          <w:szCs w:val="24"/>
        </w:rPr>
        <w:t xml:space="preserve"> make voting by prisoners a less controversial issue</w:t>
      </w:r>
      <w:r w:rsidR="00775CBB">
        <w:rPr>
          <w:rFonts w:ascii="Times New Roman" w:eastAsia="Times New Roman" w:hAnsi="Times New Roman" w:cs="Times New Roman"/>
          <w:bCs/>
          <w:sz w:val="24"/>
          <w:szCs w:val="24"/>
        </w:rPr>
        <w:t xml:space="preserve"> (White &amp; Nguyen, 2020)</w:t>
      </w:r>
      <w:r w:rsidR="00513BEA">
        <w:rPr>
          <w:rFonts w:ascii="Times New Roman" w:eastAsia="Times New Roman" w:hAnsi="Times New Roman" w:cs="Times New Roman"/>
          <w:bCs/>
          <w:sz w:val="24"/>
          <w:szCs w:val="24"/>
        </w:rPr>
        <w:t xml:space="preserve">. Incarcerated fellows can vote via absentee ballot in the place that they lived last. This means that they are not counted </w:t>
      </w:r>
      <w:r w:rsidR="00D56329">
        <w:rPr>
          <w:rFonts w:ascii="Times New Roman" w:eastAsia="Times New Roman" w:hAnsi="Times New Roman" w:cs="Times New Roman"/>
          <w:bCs/>
          <w:sz w:val="24"/>
          <w:szCs w:val="24"/>
        </w:rPr>
        <w:t xml:space="preserve">as </w:t>
      </w:r>
      <w:r w:rsidR="00513BEA">
        <w:rPr>
          <w:rFonts w:ascii="Times New Roman" w:eastAsia="Times New Roman" w:hAnsi="Times New Roman" w:cs="Times New Roman"/>
          <w:bCs/>
          <w:sz w:val="24"/>
          <w:szCs w:val="24"/>
        </w:rPr>
        <w:t>the town residents that shelters a prison. Th</w:t>
      </w:r>
      <w:r w:rsidR="00D56329">
        <w:rPr>
          <w:rFonts w:ascii="Times New Roman" w:eastAsia="Times New Roman" w:hAnsi="Times New Roman" w:cs="Times New Roman"/>
          <w:bCs/>
          <w:sz w:val="24"/>
          <w:szCs w:val="24"/>
        </w:rPr>
        <w:t>is statement implie</w:t>
      </w:r>
      <w:r w:rsidR="00513BEA">
        <w:rPr>
          <w:rFonts w:ascii="Times New Roman" w:eastAsia="Times New Roman" w:hAnsi="Times New Roman" w:cs="Times New Roman"/>
          <w:bCs/>
          <w:sz w:val="24"/>
          <w:szCs w:val="24"/>
        </w:rPr>
        <w:t>s that the votes cannot sway local elections even if the pris</w:t>
      </w:r>
      <w:r w:rsidR="00D56329">
        <w:rPr>
          <w:rFonts w:ascii="Times New Roman" w:eastAsia="Times New Roman" w:hAnsi="Times New Roman" w:cs="Times New Roman"/>
          <w:bCs/>
          <w:sz w:val="24"/>
          <w:szCs w:val="24"/>
        </w:rPr>
        <w:t>on</w:t>
      </w:r>
      <w:r w:rsidR="00513BEA">
        <w:rPr>
          <w:rFonts w:ascii="Times New Roman" w:eastAsia="Times New Roman" w:hAnsi="Times New Roman" w:cs="Times New Roman"/>
          <w:bCs/>
          <w:sz w:val="24"/>
          <w:szCs w:val="24"/>
        </w:rPr>
        <w:t>ers vote as a bloc</w:t>
      </w:r>
      <w:r w:rsidR="00D07EB2">
        <w:rPr>
          <w:rFonts w:ascii="Times New Roman" w:eastAsia="Times New Roman" w:hAnsi="Times New Roman" w:cs="Times New Roman"/>
          <w:bCs/>
          <w:sz w:val="24"/>
          <w:szCs w:val="24"/>
        </w:rPr>
        <w:t>k</w:t>
      </w:r>
      <w:r w:rsidR="00513BEA">
        <w:rPr>
          <w:rFonts w:ascii="Times New Roman" w:eastAsia="Times New Roman" w:hAnsi="Times New Roman" w:cs="Times New Roman"/>
          <w:bCs/>
          <w:sz w:val="24"/>
          <w:szCs w:val="24"/>
        </w:rPr>
        <w:t>. Another element that makes voting less controversial is that unlike other states, Maine is dominated by whites</w:t>
      </w:r>
      <w:r w:rsidR="00D56329">
        <w:rPr>
          <w:rFonts w:ascii="Times New Roman" w:eastAsia="Times New Roman" w:hAnsi="Times New Roman" w:cs="Times New Roman"/>
          <w:bCs/>
          <w:sz w:val="24"/>
          <w:szCs w:val="24"/>
        </w:rPr>
        <w:t>;</w:t>
      </w:r>
      <w:r w:rsidR="00513BEA">
        <w:rPr>
          <w:rFonts w:ascii="Times New Roman" w:eastAsia="Times New Roman" w:hAnsi="Times New Roman" w:cs="Times New Roman"/>
          <w:bCs/>
          <w:sz w:val="24"/>
          <w:szCs w:val="24"/>
        </w:rPr>
        <w:t xml:space="preserve"> hence racial dimensions of felony disenfranchisement laws </w:t>
      </w:r>
      <w:r w:rsidR="00D56329">
        <w:rPr>
          <w:rFonts w:ascii="Times New Roman" w:eastAsia="Times New Roman" w:hAnsi="Times New Roman" w:cs="Times New Roman"/>
          <w:bCs/>
          <w:sz w:val="24"/>
          <w:szCs w:val="24"/>
        </w:rPr>
        <w:t>quick</w:t>
      </w:r>
      <w:r w:rsidR="00513BEA">
        <w:rPr>
          <w:rFonts w:ascii="Times New Roman" w:eastAsia="Times New Roman" w:hAnsi="Times New Roman" w:cs="Times New Roman"/>
          <w:bCs/>
          <w:sz w:val="24"/>
          <w:szCs w:val="24"/>
        </w:rPr>
        <w:t xml:space="preserve">ly defuse.  Laws that obstructed felonies from exercising </w:t>
      </w:r>
      <w:r w:rsidR="00513BEA">
        <w:rPr>
          <w:rFonts w:ascii="Times New Roman" w:eastAsia="Times New Roman" w:hAnsi="Times New Roman" w:cs="Times New Roman"/>
          <w:bCs/>
          <w:sz w:val="24"/>
          <w:szCs w:val="24"/>
        </w:rPr>
        <w:lastRenderedPageBreak/>
        <w:t>their voting rights stemmed from the S</w:t>
      </w:r>
      <w:r w:rsidR="00277A17">
        <w:rPr>
          <w:rFonts w:ascii="Times New Roman" w:eastAsia="Times New Roman" w:hAnsi="Times New Roman" w:cs="Times New Roman"/>
          <w:bCs/>
          <w:sz w:val="24"/>
          <w:szCs w:val="24"/>
        </w:rPr>
        <w:t xml:space="preserve">outhern states during the Jim Crow laws. The </w:t>
      </w:r>
      <w:r w:rsidR="00D56329">
        <w:rPr>
          <w:rFonts w:ascii="Times New Roman" w:eastAsia="Times New Roman" w:hAnsi="Times New Roman" w:cs="Times New Roman"/>
          <w:bCs/>
          <w:sz w:val="24"/>
          <w:szCs w:val="24"/>
        </w:rPr>
        <w:t>rule</w:t>
      </w:r>
      <w:r w:rsidR="00277A17">
        <w:rPr>
          <w:rFonts w:ascii="Times New Roman" w:eastAsia="Times New Roman" w:hAnsi="Times New Roman" w:cs="Times New Roman"/>
          <w:bCs/>
          <w:sz w:val="24"/>
          <w:szCs w:val="24"/>
        </w:rPr>
        <w:t xml:space="preserve">s aimed at limiting the political power of blacks. In Maine, past attempts by legislators to exclude people convicted of capital crises have always failed. As </w:t>
      </w:r>
      <w:r w:rsidR="00D56329">
        <w:rPr>
          <w:rFonts w:ascii="Times New Roman" w:eastAsia="Times New Roman" w:hAnsi="Times New Roman" w:cs="Times New Roman"/>
          <w:bCs/>
          <w:sz w:val="24"/>
          <w:szCs w:val="24"/>
        </w:rPr>
        <w:t>of</w:t>
      </w:r>
      <w:r w:rsidR="00277A17">
        <w:rPr>
          <w:rFonts w:ascii="Times New Roman" w:eastAsia="Times New Roman" w:hAnsi="Times New Roman" w:cs="Times New Roman"/>
          <w:bCs/>
          <w:sz w:val="24"/>
          <w:szCs w:val="24"/>
        </w:rPr>
        <w:t xml:space="preserve"> now, there lacks organized opposition in Maine to voting from the prison. Maine never disenfranchised felons due to a strong belief by law enforcement who strongly believe that </w:t>
      </w:r>
      <w:r w:rsidR="00D56329">
        <w:rPr>
          <w:rFonts w:ascii="Times New Roman" w:eastAsia="Times New Roman" w:hAnsi="Times New Roman" w:cs="Times New Roman"/>
          <w:bCs/>
          <w:sz w:val="24"/>
          <w:szCs w:val="24"/>
        </w:rPr>
        <w:t>individuals' continued disfranchisement</w:t>
      </w:r>
      <w:r w:rsidR="00460BFD">
        <w:rPr>
          <w:rFonts w:ascii="Times New Roman" w:eastAsia="Times New Roman" w:hAnsi="Times New Roman" w:cs="Times New Roman"/>
          <w:bCs/>
          <w:sz w:val="24"/>
          <w:szCs w:val="24"/>
        </w:rPr>
        <w:t xml:space="preserve"> after their release from prison is not a remedy for crime reduction.</w:t>
      </w:r>
    </w:p>
    <w:p w14:paraId="6425BD4C" w14:textId="321B6F4F" w:rsidR="00777EBE" w:rsidRDefault="00D5632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felonies are allowed to vote, it encourages civic engagement and</w:t>
      </w:r>
      <w:r w:rsidR="00460BFD">
        <w:rPr>
          <w:rFonts w:ascii="Times New Roman" w:eastAsia="Times New Roman" w:hAnsi="Times New Roman" w:cs="Times New Roman"/>
          <w:bCs/>
          <w:sz w:val="24"/>
          <w:szCs w:val="24"/>
        </w:rPr>
        <w:t xml:space="preserve"> reduces recidivism through </w:t>
      </w:r>
      <w:r>
        <w:rPr>
          <w:rFonts w:ascii="Times New Roman" w:eastAsia="Times New Roman" w:hAnsi="Times New Roman" w:cs="Times New Roman"/>
          <w:bCs/>
          <w:sz w:val="24"/>
          <w:szCs w:val="24"/>
        </w:rPr>
        <w:t>community investment encourage</w:t>
      </w:r>
      <w:r w:rsidR="00460BFD">
        <w:rPr>
          <w:rFonts w:ascii="Times New Roman" w:eastAsia="Times New Roman" w:hAnsi="Times New Roman" w:cs="Times New Roman"/>
          <w:bCs/>
          <w:sz w:val="24"/>
          <w:szCs w:val="24"/>
        </w:rPr>
        <w:t xml:space="preserve">ment. The strategy also strengthens democratic ideals. The sentiments are echoed by research </w:t>
      </w:r>
      <w:r>
        <w:rPr>
          <w:rFonts w:ascii="Times New Roman" w:eastAsia="Times New Roman" w:hAnsi="Times New Roman" w:cs="Times New Roman"/>
          <w:bCs/>
          <w:sz w:val="24"/>
          <w:szCs w:val="24"/>
        </w:rPr>
        <w:t>that determined that former offenders who participated in voting were less likely to be re-arrested than</w:t>
      </w:r>
      <w:r w:rsidR="00460BFD">
        <w:rPr>
          <w:rFonts w:ascii="Times New Roman" w:eastAsia="Times New Roman" w:hAnsi="Times New Roman" w:cs="Times New Roman"/>
          <w:bCs/>
          <w:sz w:val="24"/>
          <w:szCs w:val="24"/>
        </w:rPr>
        <w:t xml:space="preserve"> </w:t>
      </w:r>
      <w:r w:rsidR="00E1747D">
        <w:rPr>
          <w:rFonts w:ascii="Times New Roman" w:eastAsia="Times New Roman" w:hAnsi="Times New Roman" w:cs="Times New Roman"/>
          <w:bCs/>
          <w:sz w:val="24"/>
          <w:szCs w:val="24"/>
        </w:rPr>
        <w:t>those who did not vote</w:t>
      </w:r>
      <w:r w:rsidR="00775CBB">
        <w:rPr>
          <w:rFonts w:ascii="Times New Roman" w:eastAsia="Times New Roman" w:hAnsi="Times New Roman" w:cs="Times New Roman"/>
          <w:bCs/>
          <w:sz w:val="24"/>
          <w:szCs w:val="24"/>
        </w:rPr>
        <w:t xml:space="preserve"> (Berg, 2016)</w:t>
      </w:r>
      <w:r w:rsidR="00E1747D">
        <w:rPr>
          <w:rFonts w:ascii="Times New Roman" w:eastAsia="Times New Roman" w:hAnsi="Times New Roman" w:cs="Times New Roman"/>
          <w:bCs/>
          <w:sz w:val="24"/>
          <w:szCs w:val="24"/>
        </w:rPr>
        <w:t>.</w:t>
      </w:r>
      <w:r w:rsidR="000D3F26">
        <w:rPr>
          <w:rFonts w:ascii="Times New Roman" w:eastAsia="Times New Roman" w:hAnsi="Times New Roman" w:cs="Times New Roman"/>
          <w:bCs/>
          <w:sz w:val="24"/>
          <w:szCs w:val="24"/>
        </w:rPr>
        <w:t xml:space="preserve"> In Maine, corrections </w:t>
      </w:r>
      <w:r w:rsidR="00474968">
        <w:rPr>
          <w:rFonts w:ascii="Times New Roman" w:eastAsia="Times New Roman" w:hAnsi="Times New Roman" w:cs="Times New Roman"/>
          <w:bCs/>
          <w:sz w:val="24"/>
          <w:szCs w:val="24"/>
        </w:rPr>
        <w:t>officials encourage inmates to cast their votes.</w:t>
      </w:r>
      <w:r>
        <w:rPr>
          <w:rFonts w:ascii="Times New Roman" w:eastAsia="Times New Roman" w:hAnsi="Times New Roman" w:cs="Times New Roman"/>
          <w:bCs/>
          <w:sz w:val="24"/>
          <w:szCs w:val="24"/>
        </w:rPr>
        <w:t xml:space="preserve"> </w:t>
      </w:r>
      <w:r w:rsidR="00474968">
        <w:rPr>
          <w:rFonts w:ascii="Times New Roman" w:eastAsia="Times New Roman" w:hAnsi="Times New Roman" w:cs="Times New Roman"/>
          <w:bCs/>
          <w:sz w:val="24"/>
          <w:szCs w:val="24"/>
        </w:rPr>
        <w:t>They rely on volunteers when it comes to registering inmates. The past years have seen organizations that advocate for voting</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for instance</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the NAACP and the League of Women Voters coordinate with the corrections department to carry out voter registration inside prisons. They always bridge the information gap by starting one-pagers with data about the political candidates. They also explain their positions on key elements</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sidR="00474968">
        <w:rPr>
          <w:rFonts w:ascii="Times New Roman" w:eastAsia="Times New Roman" w:hAnsi="Times New Roman" w:cs="Times New Roman"/>
          <w:bCs/>
          <w:sz w:val="24"/>
          <w:szCs w:val="24"/>
        </w:rPr>
        <w:t>.</w:t>
      </w:r>
    </w:p>
    <w:p w14:paraId="02B06007" w14:textId="39107525" w:rsidR="00E1747D" w:rsidRPr="00E1747D" w:rsidRDefault="00E1747D" w:rsidP="00474968">
      <w:pPr>
        <w:spacing w:after="0" w:line="480" w:lineRule="auto"/>
        <w:ind w:right="-14" w:firstLine="720"/>
        <w:rPr>
          <w:rFonts w:ascii="Times New Roman" w:eastAsia="Times New Roman" w:hAnsi="Times New Roman" w:cs="Times New Roman"/>
          <w:b/>
          <w:bCs/>
          <w:sz w:val="24"/>
          <w:szCs w:val="24"/>
        </w:rPr>
      </w:pPr>
      <w:r w:rsidRPr="00E1747D">
        <w:rPr>
          <w:rFonts w:ascii="Times New Roman" w:eastAsia="Times New Roman" w:hAnsi="Times New Roman" w:cs="Times New Roman"/>
          <w:b/>
          <w:bCs/>
          <w:sz w:val="24"/>
          <w:szCs w:val="24"/>
        </w:rPr>
        <w:t>Enfranchisement in Vermont</w:t>
      </w:r>
    </w:p>
    <w:p w14:paraId="78A8FC69" w14:textId="662CA8A9" w:rsidR="00612727" w:rsidRPr="000D3F26" w:rsidRDefault="00B93306" w:rsidP="00474968">
      <w:pPr>
        <w:spacing w:after="0" w:line="480" w:lineRule="auto"/>
        <w:ind w:right="-14" w:firstLine="720"/>
        <w:rPr>
          <w:rFonts w:ascii="Times New Roman" w:eastAsia="Times New Roman" w:hAnsi="Times New Roman" w:cs="Times New Roman"/>
          <w:bCs/>
          <w:sz w:val="24"/>
          <w:szCs w:val="24"/>
        </w:rPr>
      </w:pPr>
      <w:r w:rsidRPr="00B93306">
        <w:rPr>
          <w:rFonts w:ascii="Times New Roman" w:eastAsia="Times New Roman" w:hAnsi="Times New Roman" w:cs="Times New Roman"/>
          <w:bCs/>
          <w:sz w:val="24"/>
          <w:szCs w:val="24"/>
        </w:rPr>
        <w:t xml:space="preserve">The </w:t>
      </w:r>
      <w:r w:rsidR="00D56329">
        <w:rPr>
          <w:rFonts w:ascii="Times New Roman" w:eastAsia="Times New Roman" w:hAnsi="Times New Roman" w:cs="Times New Roman"/>
          <w:bCs/>
          <w:sz w:val="24"/>
          <w:szCs w:val="24"/>
        </w:rPr>
        <w:t>S</w:t>
      </w:r>
      <w:r w:rsidRPr="00B93306">
        <w:rPr>
          <w:rFonts w:ascii="Times New Roman" w:eastAsia="Times New Roman" w:hAnsi="Times New Roman" w:cs="Times New Roman"/>
          <w:bCs/>
          <w:sz w:val="24"/>
          <w:szCs w:val="24"/>
        </w:rPr>
        <w:t xml:space="preserve">tate </w:t>
      </w:r>
      <w:r>
        <w:rPr>
          <w:rFonts w:ascii="Times New Roman" w:eastAsia="Times New Roman" w:hAnsi="Times New Roman" w:cs="Times New Roman"/>
          <w:bCs/>
          <w:sz w:val="24"/>
          <w:szCs w:val="24"/>
        </w:rPr>
        <w:t>of Vermont also has an inherent right to vote for every individual</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including prisoners. Since the founding of Vermont, incarcerated people have been allowed to vote. Jim Condos (the Secretary of State) affirmed and confirmed that Vermonters have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never had their right taken away during incarceration.</w:t>
      </w:r>
      <w:r w:rsidR="00D56329">
        <w:rPr>
          <w:rFonts w:ascii="Times New Roman" w:eastAsia="Times New Roman" w:hAnsi="Times New Roman" w:cs="Times New Roman"/>
          <w:bCs/>
          <w:sz w:val="24"/>
          <w:szCs w:val="24"/>
        </w:rPr>
        <w:t>"</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Pr>
          <w:rFonts w:ascii="Times New Roman" w:eastAsia="Times New Roman" w:hAnsi="Times New Roman" w:cs="Times New Roman"/>
          <w:bCs/>
          <w:sz w:val="24"/>
          <w:szCs w:val="24"/>
        </w:rPr>
        <w:t xml:space="preserve"> The Vermont Legislature tried to outl</w:t>
      </w:r>
      <w:r w:rsidR="000D3F26">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w inmates from voting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1790s.</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ruling was overruled in 1799 by an overwhelming decision of the Council of Censors,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a now-defunct fourth branch of government that met every </w:t>
      </w:r>
      <w:r>
        <w:rPr>
          <w:rFonts w:ascii="Times New Roman" w:eastAsia="Times New Roman" w:hAnsi="Times New Roman" w:cs="Times New Roman"/>
          <w:bCs/>
          <w:sz w:val="24"/>
          <w:szCs w:val="24"/>
        </w:rPr>
        <w:lastRenderedPageBreak/>
        <w:t>seven years to decide constitutional questions.</w:t>
      </w:r>
      <w:r w:rsidR="00D56329">
        <w:rPr>
          <w:rFonts w:ascii="Times New Roman" w:eastAsia="Times New Roman" w:hAnsi="Times New Roman" w:cs="Times New Roman"/>
          <w:bCs/>
          <w:sz w:val="24"/>
          <w:szCs w:val="24"/>
        </w:rPr>
        <w:t>"</w:t>
      </w:r>
      <w:r w:rsidR="004B38FC">
        <w:rPr>
          <w:rFonts w:ascii="Times New Roman" w:eastAsia="Times New Roman" w:hAnsi="Times New Roman" w:cs="Times New Roman"/>
          <w:bCs/>
          <w:sz w:val="24"/>
          <w:szCs w:val="24"/>
        </w:rPr>
        <w:t xml:space="preserve"> </w:t>
      </w:r>
      <w:r w:rsidR="004B38FC" w:rsidRPr="000D3F26">
        <w:rPr>
          <w:rFonts w:ascii="Times New Roman" w:eastAsia="Times New Roman" w:hAnsi="Times New Roman" w:cs="Times New Roman"/>
          <w:bCs/>
          <w:sz w:val="24"/>
          <w:szCs w:val="24"/>
        </w:rPr>
        <w:t xml:space="preserve">The 1793 Constitution of Vermont was interpreted to imply that voting rights could only be lost </w:t>
      </w:r>
      <w:r w:rsidR="00D56329">
        <w:rPr>
          <w:rFonts w:ascii="Times New Roman" w:eastAsia="Times New Roman" w:hAnsi="Times New Roman" w:cs="Times New Roman"/>
          <w:bCs/>
          <w:sz w:val="24"/>
          <w:szCs w:val="24"/>
        </w:rPr>
        <w:t>due to</w:t>
      </w:r>
      <w:r w:rsidR="004B38FC" w:rsidRPr="000D3F26">
        <w:rPr>
          <w:rFonts w:ascii="Times New Roman" w:eastAsia="Times New Roman" w:hAnsi="Times New Roman" w:cs="Times New Roman"/>
          <w:bCs/>
          <w:sz w:val="24"/>
          <w:szCs w:val="24"/>
        </w:rPr>
        <w:t xml:space="preserve"> voter fraud.  The case was cited in </w:t>
      </w:r>
      <w:r w:rsidR="00D56329">
        <w:rPr>
          <w:rFonts w:ascii="Times New Roman" w:eastAsia="Times New Roman" w:hAnsi="Times New Roman" w:cs="Times New Roman"/>
          <w:bCs/>
          <w:sz w:val="24"/>
          <w:szCs w:val="24"/>
        </w:rPr>
        <w:t xml:space="preserve">the </w:t>
      </w:r>
      <w:r w:rsidR="004B38FC" w:rsidRPr="000D3F26">
        <w:rPr>
          <w:rFonts w:ascii="Times New Roman" w:eastAsia="Times New Roman" w:hAnsi="Times New Roman" w:cs="Times New Roman"/>
          <w:bCs/>
          <w:sz w:val="24"/>
          <w:szCs w:val="24"/>
        </w:rPr>
        <w:t xml:space="preserve">1980s during an attempt to outlaw the voting of inmates in Vermont. The current </w:t>
      </w:r>
      <w:r w:rsidR="00A63769">
        <w:rPr>
          <w:rFonts w:ascii="Times New Roman" w:eastAsia="Times New Roman" w:hAnsi="Times New Roman" w:cs="Times New Roman"/>
          <w:bCs/>
          <w:sz w:val="24"/>
          <w:szCs w:val="24"/>
        </w:rPr>
        <w:t>C</w:t>
      </w:r>
      <w:r w:rsidR="004B38FC" w:rsidRPr="000D3F26">
        <w:rPr>
          <w:rFonts w:ascii="Times New Roman" w:eastAsia="Times New Roman" w:hAnsi="Times New Roman" w:cs="Times New Roman"/>
          <w:bCs/>
          <w:sz w:val="24"/>
          <w:szCs w:val="24"/>
        </w:rPr>
        <w:t xml:space="preserve">onstitution of Vermont categorically states that every individual who is above 18 years and a legal citizen of the United States of America. </w:t>
      </w:r>
      <w:r w:rsidR="00D56329">
        <w:rPr>
          <w:rFonts w:ascii="Times New Roman" w:eastAsia="Times New Roman" w:hAnsi="Times New Roman" w:cs="Times New Roman"/>
          <w:bCs/>
          <w:sz w:val="24"/>
          <w:szCs w:val="24"/>
        </w:rPr>
        <w:t>"</w:t>
      </w:r>
      <w:proofErr w:type="gramStart"/>
      <w:r w:rsidR="004B38FC" w:rsidRPr="000D3F26">
        <w:rPr>
          <w:rFonts w:ascii="Times New Roman" w:eastAsia="Times New Roman" w:hAnsi="Times New Roman" w:cs="Times New Roman"/>
          <w:bCs/>
          <w:sz w:val="24"/>
          <w:szCs w:val="24"/>
        </w:rPr>
        <w:t>having</w:t>
      </w:r>
      <w:proofErr w:type="gramEnd"/>
      <w:r w:rsidR="004B38FC" w:rsidRPr="000D3F26">
        <w:rPr>
          <w:rFonts w:ascii="Times New Roman" w:eastAsia="Times New Roman" w:hAnsi="Times New Roman" w:cs="Times New Roman"/>
          <w:bCs/>
          <w:sz w:val="24"/>
          <w:szCs w:val="24"/>
        </w:rPr>
        <w:t xml:space="preserve"> resided in this State for the period established by the General Assembly and who is of a quiet behavior ..</w:t>
      </w:r>
      <w:proofErr w:type="gramStart"/>
      <w:r w:rsidR="004B38FC" w:rsidRPr="000D3F26">
        <w:rPr>
          <w:rFonts w:ascii="Times New Roman" w:eastAsia="Times New Roman" w:hAnsi="Times New Roman" w:cs="Times New Roman"/>
          <w:bCs/>
          <w:sz w:val="24"/>
          <w:szCs w:val="24"/>
        </w:rPr>
        <w:t>shall</w:t>
      </w:r>
      <w:proofErr w:type="gramEnd"/>
      <w:r w:rsidR="004B38FC" w:rsidRPr="000D3F26">
        <w:rPr>
          <w:rFonts w:ascii="Times New Roman" w:eastAsia="Times New Roman" w:hAnsi="Times New Roman" w:cs="Times New Roman"/>
          <w:bCs/>
          <w:sz w:val="24"/>
          <w:szCs w:val="24"/>
        </w:rPr>
        <w:t xml:space="preserve"> be entitled to all the privileges of a voter of this state .</w:t>
      </w:r>
      <w:r w:rsidR="00D56329">
        <w:rPr>
          <w:rFonts w:ascii="Times New Roman" w:eastAsia="Times New Roman" w:hAnsi="Times New Roman" w:cs="Times New Roman"/>
          <w:bCs/>
          <w:sz w:val="24"/>
          <w:szCs w:val="24"/>
        </w:rPr>
        <w:t>"</w:t>
      </w:r>
    </w:p>
    <w:p w14:paraId="05E842F5" w14:textId="6DE7C39A" w:rsidR="00612727" w:rsidRPr="000D3F26" w:rsidRDefault="000D3F26" w:rsidP="00474968">
      <w:pPr>
        <w:spacing w:after="0" w:line="480" w:lineRule="auto"/>
        <w:ind w:right="-14" w:firstLine="720"/>
        <w:rPr>
          <w:rFonts w:ascii="Times New Roman" w:eastAsia="Times New Roman" w:hAnsi="Times New Roman" w:cs="Times New Roman"/>
          <w:bCs/>
          <w:sz w:val="24"/>
          <w:szCs w:val="24"/>
        </w:rPr>
      </w:pPr>
      <w:r w:rsidRPr="000D3F26">
        <w:rPr>
          <w:rFonts w:ascii="Times New Roman" w:eastAsia="Times New Roman" w:hAnsi="Times New Roman" w:cs="Times New Roman"/>
          <w:bCs/>
          <w:sz w:val="24"/>
          <w:szCs w:val="24"/>
        </w:rPr>
        <w:t xml:space="preserve">Condos once admitted that Vermont </w:t>
      </w:r>
      <w:proofErr w:type="gramStart"/>
      <w:r w:rsidRPr="000D3F26">
        <w:rPr>
          <w:rFonts w:ascii="Times New Roman" w:eastAsia="Times New Roman" w:hAnsi="Times New Roman" w:cs="Times New Roman"/>
          <w:bCs/>
          <w:sz w:val="24"/>
          <w:szCs w:val="24"/>
        </w:rPr>
        <w:t>state</w:t>
      </w:r>
      <w:proofErr w:type="gramEnd"/>
      <w:r w:rsidRPr="000D3F26">
        <w:rPr>
          <w:rFonts w:ascii="Times New Roman" w:eastAsia="Times New Roman" w:hAnsi="Times New Roman" w:cs="Times New Roman"/>
          <w:bCs/>
          <w:sz w:val="24"/>
          <w:szCs w:val="24"/>
        </w:rPr>
        <w:t xml:space="preserve"> does not keep clear records about the number of incarcerated Vermonters vote. He made it clear that voting is among the pillars of the State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s democracy</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and the </w:t>
      </w:r>
      <w:r w:rsidR="00D56329">
        <w:rPr>
          <w:rFonts w:ascii="Times New Roman" w:eastAsia="Times New Roman" w:hAnsi="Times New Roman" w:cs="Times New Roman"/>
          <w:bCs/>
          <w:sz w:val="24"/>
          <w:szCs w:val="24"/>
        </w:rPr>
        <w:t>S</w:t>
      </w:r>
      <w:r w:rsidRPr="000D3F26">
        <w:rPr>
          <w:rFonts w:ascii="Times New Roman" w:eastAsia="Times New Roman" w:hAnsi="Times New Roman" w:cs="Times New Roman"/>
          <w:bCs/>
          <w:sz w:val="24"/>
          <w:szCs w:val="24"/>
        </w:rPr>
        <w:t>tate governed has worked hard to make sure that barriers that limit eligibility to vote are broken down</w:t>
      </w:r>
      <w:r w:rsidR="00D07EB2">
        <w:rPr>
          <w:rFonts w:ascii="Times New Roman" w:eastAsia="Times New Roman" w:hAnsi="Times New Roman" w:cs="Times New Roman"/>
          <w:bCs/>
          <w:sz w:val="24"/>
          <w:szCs w:val="24"/>
        </w:rPr>
        <w:t xml:space="preserve"> </w:t>
      </w:r>
      <w:r w:rsidR="00775CBB">
        <w:rPr>
          <w:rFonts w:ascii="Times New Roman" w:eastAsia="Times New Roman" w:hAnsi="Times New Roman" w:cs="Times New Roman"/>
          <w:bCs/>
          <w:sz w:val="24"/>
          <w:szCs w:val="24"/>
        </w:rPr>
        <w:t>(White &amp; Nguyen, 2018)</w:t>
      </w:r>
      <w:r w:rsidRPr="000D3F26">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Pr="000D3F26">
        <w:rPr>
          <w:rFonts w:ascii="Times New Roman" w:eastAsia="Times New Roman" w:hAnsi="Times New Roman" w:cs="Times New Roman"/>
          <w:bCs/>
          <w:sz w:val="24"/>
          <w:szCs w:val="24"/>
        </w:rPr>
        <w:t>The move was to enable every sound Vermonter to register as a voter and exercise his/her democratic right to vote. Hence, everyone has a right to vote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including those in jail. It also means that prisoners can vote from </w:t>
      </w:r>
      <w:r w:rsidR="00D56329">
        <w:rPr>
          <w:rFonts w:ascii="Times New Roman" w:eastAsia="Times New Roman" w:hAnsi="Times New Roman" w:cs="Times New Roman"/>
          <w:bCs/>
          <w:sz w:val="24"/>
          <w:szCs w:val="24"/>
        </w:rPr>
        <w:t>prison</w:t>
      </w:r>
      <w:r w:rsidRPr="000D3F26">
        <w:rPr>
          <w:rFonts w:ascii="Times New Roman" w:eastAsia="Times New Roman" w:hAnsi="Times New Roman" w:cs="Times New Roman"/>
          <w:bCs/>
          <w:sz w:val="24"/>
          <w:szCs w:val="24"/>
        </w:rPr>
        <w:t>.</w:t>
      </w:r>
      <w:r w:rsidR="00B939AC">
        <w:rPr>
          <w:rFonts w:ascii="Times New Roman" w:eastAsia="Times New Roman" w:hAnsi="Times New Roman" w:cs="Times New Roman"/>
          <w:bCs/>
          <w:sz w:val="24"/>
          <w:szCs w:val="24"/>
        </w:rPr>
        <w:t xml:space="preserve"> It is true to say that the low turnout of prisoners during registration and voting is a personal decision by the inmates themselves. Maybe they are discouraged from participating because of the possibility of </w:t>
      </w:r>
      <w:r w:rsidR="00D56329">
        <w:rPr>
          <w:rFonts w:ascii="Times New Roman" w:eastAsia="Times New Roman" w:hAnsi="Times New Roman" w:cs="Times New Roman"/>
          <w:bCs/>
          <w:sz w:val="24"/>
          <w:szCs w:val="24"/>
        </w:rPr>
        <w:t>enhancing political win rather than improving</w:t>
      </w:r>
      <w:r w:rsidR="00B939AC">
        <w:rPr>
          <w:rFonts w:ascii="Times New Roman" w:eastAsia="Times New Roman" w:hAnsi="Times New Roman" w:cs="Times New Roman"/>
          <w:bCs/>
          <w:sz w:val="24"/>
          <w:szCs w:val="24"/>
        </w:rPr>
        <w:t xml:space="preserve"> their welfare as prisoners.</w:t>
      </w:r>
    </w:p>
    <w:p w14:paraId="78F479F5" w14:textId="77777777" w:rsidR="000D3F26" w:rsidRDefault="000D3F26" w:rsidP="00474968">
      <w:pPr>
        <w:spacing w:after="0" w:line="225" w:lineRule="exact"/>
        <w:ind w:right="-14" w:firstLine="720"/>
        <w:rPr>
          <w:rFonts w:ascii="Calibri" w:eastAsia="Times New Roman" w:hAnsi="Calibri"/>
          <w:spacing w:val="2"/>
          <w:sz w:val="20"/>
          <w:szCs w:val="20"/>
        </w:rPr>
      </w:pPr>
    </w:p>
    <w:p w14:paraId="55F7A397" w14:textId="77777777" w:rsidR="000D3F26" w:rsidRDefault="000D3F26" w:rsidP="00A37003">
      <w:pPr>
        <w:spacing w:after="0" w:line="225" w:lineRule="exact"/>
        <w:ind w:right="-20"/>
        <w:rPr>
          <w:rFonts w:ascii="Calibri" w:eastAsia="Times New Roman" w:hAnsi="Calibri"/>
          <w:spacing w:val="2"/>
          <w:sz w:val="20"/>
          <w:szCs w:val="20"/>
        </w:rPr>
      </w:pPr>
    </w:p>
    <w:p w14:paraId="184BADCD" w14:textId="77777777" w:rsidR="000D3F26" w:rsidRDefault="000D3F26" w:rsidP="00A37003">
      <w:pPr>
        <w:spacing w:after="0" w:line="225" w:lineRule="exact"/>
        <w:ind w:right="-20"/>
        <w:rPr>
          <w:rFonts w:ascii="Calibri" w:eastAsia="Times New Roman" w:hAnsi="Calibri"/>
          <w:spacing w:val="2"/>
          <w:sz w:val="20"/>
          <w:szCs w:val="20"/>
        </w:rPr>
      </w:pPr>
    </w:p>
    <w:p w14:paraId="2A575210" w14:textId="77777777" w:rsidR="000D3F26" w:rsidRDefault="000D3F26" w:rsidP="00A37003">
      <w:pPr>
        <w:spacing w:after="0" w:line="225" w:lineRule="exact"/>
        <w:ind w:right="-20"/>
        <w:rPr>
          <w:rFonts w:ascii="Calibri" w:eastAsia="Times New Roman" w:hAnsi="Calibri"/>
          <w:spacing w:val="2"/>
          <w:sz w:val="20"/>
          <w:szCs w:val="20"/>
        </w:rPr>
      </w:pPr>
    </w:p>
    <w:p w14:paraId="72F3F950" w14:textId="77777777" w:rsidR="000D3F26" w:rsidRDefault="000D3F26" w:rsidP="00A37003">
      <w:pPr>
        <w:spacing w:after="0" w:line="225" w:lineRule="exact"/>
        <w:ind w:right="-20"/>
        <w:rPr>
          <w:rFonts w:ascii="Calibri" w:eastAsia="Times New Roman" w:hAnsi="Calibri"/>
          <w:spacing w:val="2"/>
          <w:sz w:val="20"/>
          <w:szCs w:val="20"/>
        </w:rPr>
      </w:pPr>
    </w:p>
    <w:p w14:paraId="14B07989" w14:textId="77777777" w:rsidR="000D3F26" w:rsidRDefault="000D3F26" w:rsidP="00A37003">
      <w:pPr>
        <w:spacing w:after="0" w:line="225" w:lineRule="exact"/>
        <w:ind w:right="-20"/>
        <w:rPr>
          <w:rFonts w:ascii="Calibri" w:eastAsia="Times New Roman" w:hAnsi="Calibri"/>
          <w:spacing w:val="2"/>
          <w:sz w:val="20"/>
          <w:szCs w:val="20"/>
        </w:rPr>
      </w:pPr>
    </w:p>
    <w:p w14:paraId="51333FD4" w14:textId="77777777" w:rsidR="000D3F26" w:rsidRDefault="000D3F26" w:rsidP="00A37003">
      <w:pPr>
        <w:spacing w:after="0" w:line="225" w:lineRule="exact"/>
        <w:ind w:right="-20"/>
        <w:rPr>
          <w:rFonts w:ascii="Calibri" w:eastAsia="Times New Roman" w:hAnsi="Calibri"/>
          <w:spacing w:val="2"/>
          <w:sz w:val="20"/>
          <w:szCs w:val="20"/>
        </w:rPr>
      </w:pPr>
    </w:p>
    <w:p w14:paraId="362497A9" w14:textId="77777777" w:rsidR="000D3F26" w:rsidRDefault="000D3F26" w:rsidP="00A37003">
      <w:pPr>
        <w:spacing w:after="0" w:line="225" w:lineRule="exact"/>
        <w:ind w:right="-20"/>
        <w:rPr>
          <w:rFonts w:ascii="Calibri" w:eastAsia="Times New Roman" w:hAnsi="Calibri"/>
          <w:spacing w:val="2"/>
          <w:sz w:val="20"/>
          <w:szCs w:val="20"/>
        </w:rPr>
      </w:pPr>
    </w:p>
    <w:p w14:paraId="34DAFA99" w14:textId="77777777" w:rsidR="000D3F26" w:rsidRDefault="000D3F26" w:rsidP="00A37003">
      <w:pPr>
        <w:spacing w:after="0" w:line="225" w:lineRule="exact"/>
        <w:ind w:right="-20"/>
        <w:rPr>
          <w:rFonts w:ascii="Calibri" w:eastAsia="Times New Roman" w:hAnsi="Calibri"/>
          <w:spacing w:val="2"/>
          <w:sz w:val="20"/>
          <w:szCs w:val="20"/>
        </w:rPr>
      </w:pPr>
    </w:p>
    <w:p w14:paraId="4FCC8F01" w14:textId="77777777" w:rsidR="000D3F26" w:rsidRDefault="000D3F26" w:rsidP="00A37003">
      <w:pPr>
        <w:spacing w:after="0" w:line="225" w:lineRule="exact"/>
        <w:ind w:right="-20"/>
        <w:rPr>
          <w:rFonts w:ascii="Calibri" w:eastAsia="Times New Roman" w:hAnsi="Calibri"/>
          <w:spacing w:val="2"/>
          <w:sz w:val="20"/>
          <w:szCs w:val="20"/>
        </w:rPr>
      </w:pPr>
    </w:p>
    <w:p w14:paraId="7B8B4E39" w14:textId="789CAF52" w:rsidR="00A37003" w:rsidRDefault="00A37003" w:rsidP="00A37003">
      <w:pPr>
        <w:spacing w:after="0" w:line="225" w:lineRule="exact"/>
        <w:ind w:right="-20"/>
        <w:rPr>
          <w:rFonts w:ascii="Calibri" w:eastAsia="Times New Roman" w:hAnsi="Calibri"/>
          <w:spacing w:val="45"/>
          <w:sz w:val="20"/>
          <w:szCs w:val="20"/>
        </w:rPr>
      </w:pPr>
      <w:r w:rsidRPr="00054C28">
        <w:rPr>
          <w:rFonts w:ascii="Calibri" w:eastAsia="Times New Roman" w:hAnsi="Calibri"/>
          <w:spacing w:val="2"/>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z w:val="20"/>
          <w:szCs w:val="20"/>
        </w:rPr>
        <w:t>e</w:t>
      </w:r>
      <w:r w:rsidRPr="00054C28">
        <w:rPr>
          <w:rFonts w:ascii="Calibri" w:eastAsia="Times New Roman" w:hAnsi="Calibri"/>
          <w:spacing w:val="-1"/>
          <w:sz w:val="20"/>
          <w:szCs w:val="20"/>
        </w:rPr>
        <w:t>x</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ted</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to</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a</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z w:val="20"/>
          <w:szCs w:val="20"/>
        </w:rPr>
        <w:t>w</w:t>
      </w:r>
      <w:r w:rsidRPr="00054C28">
        <w:rPr>
          <w:rFonts w:ascii="Calibri" w:eastAsia="Times New Roman" w:hAnsi="Calibri"/>
          <w:spacing w:val="-7"/>
          <w:sz w:val="20"/>
          <w:szCs w:val="20"/>
        </w:rPr>
        <w:t xml:space="preserve"> </w:t>
      </w:r>
      <w:r w:rsidRPr="00054C28">
        <w:rPr>
          <w:rFonts w:ascii="Calibri" w:eastAsia="Times New Roman" w:hAnsi="Calibri"/>
          <w:spacing w:val="1"/>
          <w:sz w:val="20"/>
          <w:szCs w:val="20"/>
        </w:rPr>
        <w:t>h</w:t>
      </w:r>
      <w:r w:rsidRPr="00054C28">
        <w:rPr>
          <w:rFonts w:ascii="Calibri" w:eastAsia="Times New Roman" w:hAnsi="Calibri"/>
          <w:sz w:val="20"/>
          <w:szCs w:val="20"/>
        </w:rPr>
        <w:t>i</w:t>
      </w:r>
      <w:r w:rsidRPr="00054C28">
        <w:rPr>
          <w:rFonts w:ascii="Calibri" w:eastAsia="Times New Roman" w:hAnsi="Calibri"/>
          <w:spacing w:val="-1"/>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or</w:t>
      </w:r>
      <w:r w:rsidRPr="00054C28">
        <w:rPr>
          <w:rFonts w:ascii="Calibri" w:eastAsia="Times New Roman" w:hAnsi="Calibri"/>
          <w:sz w:val="20"/>
          <w:szCs w:val="20"/>
        </w:rPr>
        <w:t>ical</w:t>
      </w:r>
      <w:r w:rsidRPr="00054C28">
        <w:rPr>
          <w:rFonts w:ascii="Calibri" w:eastAsia="Times New Roman" w:hAnsi="Calibri"/>
          <w:spacing w:val="-6"/>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 xml:space="preserve">t </w:t>
      </w:r>
      <w:r w:rsidRPr="00054C28">
        <w:rPr>
          <w:rFonts w:ascii="Calibri" w:eastAsia="Times New Roman" w:hAnsi="Calibri"/>
          <w:spacing w:val="1"/>
          <w:sz w:val="20"/>
          <w:szCs w:val="20"/>
        </w:rPr>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prob</w:t>
      </w:r>
      <w:r w:rsidRPr="00054C28">
        <w:rPr>
          <w:rFonts w:ascii="Calibri" w:eastAsia="Times New Roman" w:hAnsi="Calibri"/>
          <w:sz w:val="20"/>
          <w:szCs w:val="20"/>
        </w:rPr>
        <w:t>lem</w:t>
      </w:r>
      <w:r w:rsidR="00D56329">
        <w:rPr>
          <w:rFonts w:ascii="Calibri" w:eastAsia="Times New Roman" w:hAnsi="Calibri"/>
          <w:sz w:val="20"/>
          <w:szCs w:val="20"/>
        </w:rPr>
        <w:t>s</w:t>
      </w:r>
      <w:r w:rsidRPr="00054C28">
        <w:rPr>
          <w:rFonts w:ascii="Calibri" w:eastAsia="Times New Roman" w:hAnsi="Calibri"/>
          <w:spacing w:val="-8"/>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n</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el</w:t>
      </w:r>
      <w:r w:rsidRPr="00054C28">
        <w:rPr>
          <w:rFonts w:ascii="Calibri" w:eastAsia="Times New Roman" w:hAnsi="Calibri"/>
          <w:spacing w:val="1"/>
          <w:sz w:val="20"/>
          <w:szCs w:val="20"/>
        </w:rPr>
        <w:t>op</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g</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 literat</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6"/>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w:t>
      </w:r>
      <w:r w:rsidRPr="00054C28">
        <w:rPr>
          <w:rFonts w:ascii="Calibri" w:eastAsia="Times New Roman" w:hAnsi="Calibri"/>
          <w:spacing w:val="45"/>
          <w:sz w:val="20"/>
          <w:szCs w:val="20"/>
        </w:rPr>
        <w:t xml:space="preserve"> </w:t>
      </w:r>
    </w:p>
    <w:p w14:paraId="47B0E296" w14:textId="77777777" w:rsidR="00A37003" w:rsidRPr="00054C28" w:rsidRDefault="00A37003" w:rsidP="00A37003">
      <w:pPr>
        <w:spacing w:after="0" w:line="225" w:lineRule="exact"/>
        <w:ind w:right="-20"/>
        <w:rPr>
          <w:rFonts w:ascii="Calibri" w:eastAsia="Times New Roman" w:hAnsi="Calibri"/>
          <w:spacing w:val="45"/>
          <w:sz w:val="20"/>
          <w:szCs w:val="20"/>
        </w:rPr>
      </w:pPr>
    </w:p>
    <w:p w14:paraId="2A44E8EE" w14:textId="77777777" w:rsidR="00A37003" w:rsidRPr="00054C28" w:rsidRDefault="00A37003" w:rsidP="00A37003">
      <w:pPr>
        <w:spacing w:after="0" w:line="225" w:lineRule="exact"/>
        <w:ind w:right="-20"/>
        <w:rPr>
          <w:rFonts w:ascii="Calibri" w:eastAsia="Times New Roman" w:hAnsi="Calibri"/>
          <w:spacing w:val="-4"/>
          <w:sz w:val="20"/>
          <w:szCs w:val="20"/>
        </w:rPr>
      </w:pPr>
      <w:r w:rsidRPr="00054C28">
        <w:rPr>
          <w:rFonts w:ascii="Calibri" w:eastAsia="Times New Roman" w:hAnsi="Calibri"/>
          <w:sz w:val="20"/>
          <w:szCs w:val="20"/>
        </w:rPr>
        <w:t>S</w:t>
      </w:r>
      <w:r w:rsidRPr="00054C28">
        <w:rPr>
          <w:rFonts w:ascii="Calibri" w:eastAsia="Times New Roman" w:hAnsi="Calibri"/>
          <w:spacing w:val="2"/>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pacing w:val="-1"/>
          <w:sz w:val="20"/>
          <w:szCs w:val="20"/>
        </w:rPr>
        <w:t>h</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z w:val="20"/>
          <w:szCs w:val="20"/>
        </w:rPr>
        <w:t>ld</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f</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2</w:t>
      </w:r>
      <w:r w:rsidRPr="00054C28">
        <w:rPr>
          <w:rFonts w:ascii="Calibri" w:eastAsia="Times New Roman" w:hAnsi="Calibri"/>
          <w:spacing w:val="11"/>
          <w:sz w:val="20"/>
          <w:szCs w:val="20"/>
        </w:rPr>
        <w:t>0</w:t>
      </w:r>
      <w:r w:rsidRPr="00054C28">
        <w:rPr>
          <w:rFonts w:ascii="Calibri" w:eastAsia="Times New Roman" w:hAnsi="Calibri"/>
          <w:spacing w:val="-2"/>
          <w:sz w:val="20"/>
          <w:szCs w:val="20"/>
        </w:rPr>
        <w:t>-</w:t>
      </w:r>
      <w:r w:rsidRPr="00054C28">
        <w:rPr>
          <w:rFonts w:ascii="Calibri" w:eastAsia="Times New Roman" w:hAnsi="Calibri"/>
          <w:spacing w:val="1"/>
          <w:sz w:val="20"/>
          <w:szCs w:val="20"/>
        </w:rPr>
        <w:t xml:space="preserve">25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z w:val="20"/>
          <w:szCs w:val="20"/>
        </w:rPr>
        <w:t>i</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pacing w:val="2"/>
          <w:sz w:val="20"/>
          <w:szCs w:val="20"/>
        </w:rPr>
        <w:t>i</w:t>
      </w:r>
      <w:r w:rsidRPr="00054C28">
        <w:rPr>
          <w:rFonts w:ascii="Calibri" w:eastAsia="Times New Roman" w:hAnsi="Calibri"/>
          <w:sz w:val="20"/>
          <w:szCs w:val="20"/>
        </w:rPr>
        <w:t>n</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pacing w:val="3"/>
          <w:sz w:val="20"/>
          <w:szCs w:val="20"/>
        </w:rPr>
        <w:t>e</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ce</w:t>
      </w:r>
      <w:r w:rsidRPr="00054C28">
        <w:rPr>
          <w:rFonts w:ascii="Calibri" w:eastAsia="Times New Roman" w:hAnsi="Calibri"/>
          <w:spacing w:val="-6"/>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ti</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f</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a</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p>
    <w:p w14:paraId="53CC0804" w14:textId="4BB816A9" w:rsidR="00456077" w:rsidRDefault="00A37003" w:rsidP="00A37003">
      <w:pPr>
        <w:spacing w:line="240" w:lineRule="auto"/>
        <w:rPr>
          <w:rFonts w:ascii="Tahoma" w:hAnsi="Tahoma" w:cs="Tahoma"/>
          <w:color w:val="333333"/>
          <w:sz w:val="21"/>
          <w:szCs w:val="21"/>
          <w:shd w:val="clear" w:color="auto" w:fill="FFFFFF"/>
        </w:rPr>
      </w:pPr>
      <w:r w:rsidRPr="00054C28">
        <w:rPr>
          <w:rFonts w:ascii="Calibri" w:eastAsia="Times New Roman" w:hAnsi="Calibri"/>
          <w:spacing w:val="-1"/>
          <w:sz w:val="20"/>
          <w:szCs w:val="20"/>
        </w:rPr>
        <w:lastRenderedPageBreak/>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m</w:t>
      </w:r>
      <w:r w:rsidRPr="00054C28">
        <w:rPr>
          <w:rFonts w:ascii="Calibri" w:eastAsia="Times New Roman" w:hAnsi="Calibri"/>
          <w:spacing w:val="3"/>
          <w:sz w:val="20"/>
          <w:szCs w:val="20"/>
        </w:rPr>
        <w:t>a</w:t>
      </w:r>
      <w:r w:rsidRPr="00054C28">
        <w:rPr>
          <w:rFonts w:ascii="Calibri" w:eastAsia="Times New Roman" w:hAnsi="Calibri"/>
          <w:sz w:val="20"/>
          <w:szCs w:val="20"/>
        </w:rPr>
        <w:t>y</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c</w:t>
      </w:r>
      <w:r w:rsidRPr="00054C28">
        <w:rPr>
          <w:rFonts w:ascii="Calibri" w:eastAsia="Times New Roman" w:hAnsi="Calibri"/>
          <w:spacing w:val="2"/>
          <w:sz w:val="20"/>
          <w:szCs w:val="20"/>
        </w:rPr>
        <w:t>l</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boo</w:t>
      </w:r>
      <w:r w:rsidRPr="00054C28">
        <w:rPr>
          <w:rFonts w:ascii="Calibri" w:eastAsia="Times New Roman" w:hAnsi="Calibri"/>
          <w:spacing w:val="-1"/>
          <w:sz w:val="20"/>
          <w:szCs w:val="20"/>
        </w:rPr>
        <w:t>ks</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e</w:t>
      </w:r>
      <w:r w:rsidRPr="00054C28">
        <w:rPr>
          <w:rFonts w:ascii="Calibri" w:eastAsia="Times New Roman" w:hAnsi="Calibri"/>
          <w:sz w:val="20"/>
          <w:szCs w:val="20"/>
        </w:rPr>
        <w:t xml:space="preserve">r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ed</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pacing w:val="-1"/>
          <w:sz w:val="20"/>
          <w:szCs w:val="20"/>
        </w:rPr>
        <w:t>s</w:t>
      </w:r>
      <w:r w:rsidRPr="00054C28">
        <w:rPr>
          <w:rFonts w:ascii="Calibri" w:eastAsia="Times New Roman" w:hAnsi="Calibri"/>
          <w:sz w:val="20"/>
          <w:szCs w:val="20"/>
        </w:rPr>
        <w:t>,</w:t>
      </w:r>
      <w:r w:rsidRPr="00054C28">
        <w:rPr>
          <w:rFonts w:ascii="Calibri" w:eastAsia="Times New Roman" w:hAnsi="Calibri"/>
          <w:spacing w:val="-9"/>
          <w:sz w:val="20"/>
          <w:szCs w:val="20"/>
        </w:rPr>
        <w:t xml:space="preserve"> </w:t>
      </w:r>
      <w:r w:rsidRPr="00054C28">
        <w:rPr>
          <w:rFonts w:ascii="Calibri" w:eastAsia="Times New Roman" w:hAnsi="Calibri"/>
          <w:spacing w:val="-1"/>
          <w:sz w:val="20"/>
          <w:szCs w:val="20"/>
        </w:rPr>
        <w:t>g</w:t>
      </w:r>
      <w:r w:rsidRPr="00054C28">
        <w:rPr>
          <w:rFonts w:ascii="Calibri" w:eastAsia="Times New Roman" w:hAnsi="Calibri"/>
          <w:spacing w:val="1"/>
          <w:sz w:val="20"/>
          <w:szCs w:val="20"/>
        </w:rPr>
        <w:t>o</w:t>
      </w:r>
      <w:r w:rsidRPr="00054C28">
        <w:rPr>
          <w:rFonts w:ascii="Calibri" w:eastAsia="Times New Roman" w:hAnsi="Calibri"/>
          <w:spacing w:val="-1"/>
          <w:sz w:val="20"/>
          <w:szCs w:val="20"/>
        </w:rPr>
        <w:t>v</w:t>
      </w:r>
      <w:r w:rsidRPr="00054C28">
        <w:rPr>
          <w:rFonts w:ascii="Calibri" w:eastAsia="Times New Roman" w:hAnsi="Calibri"/>
          <w:sz w:val="20"/>
          <w:szCs w:val="20"/>
        </w:rPr>
        <w:t>e</w:t>
      </w:r>
      <w:r w:rsidRPr="00054C28">
        <w:rPr>
          <w:rFonts w:ascii="Calibri" w:eastAsia="Times New Roman" w:hAnsi="Calibri"/>
          <w:spacing w:val="3"/>
          <w:sz w:val="20"/>
          <w:szCs w:val="20"/>
        </w:rPr>
        <w:t>r</w:t>
      </w:r>
      <w:r w:rsidRPr="00054C28">
        <w:rPr>
          <w:rFonts w:ascii="Calibri" w:eastAsia="Times New Roman" w:hAnsi="Calibri"/>
          <w:spacing w:val="1"/>
          <w:sz w:val="20"/>
          <w:szCs w:val="20"/>
        </w:rPr>
        <w:t>n</w:t>
      </w:r>
      <w:r w:rsidRPr="00054C28">
        <w:rPr>
          <w:rFonts w:ascii="Calibri" w:eastAsia="Times New Roman" w:hAnsi="Calibri"/>
          <w:spacing w:val="-1"/>
          <w:sz w:val="20"/>
          <w:szCs w:val="20"/>
        </w:rPr>
        <w:t>m</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t</w:t>
      </w:r>
      <w:r w:rsidRPr="00054C28">
        <w:rPr>
          <w:rFonts w:ascii="Calibri" w:eastAsia="Times New Roman" w:hAnsi="Calibri"/>
          <w:spacing w:val="-10"/>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z w:val="20"/>
          <w:szCs w:val="20"/>
        </w:rPr>
        <w:t>s</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pro</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2"/>
          <w:sz w:val="20"/>
          <w:szCs w:val="20"/>
        </w:rPr>
        <w:t>s</w:t>
      </w:r>
      <w:r w:rsidRPr="00054C28">
        <w:rPr>
          <w:rFonts w:ascii="Calibri" w:eastAsia="Times New Roman" w:hAnsi="Calibri"/>
          <w:spacing w:val="-1"/>
          <w:sz w:val="20"/>
          <w:szCs w:val="20"/>
        </w:rPr>
        <w:t>s</w:t>
      </w:r>
      <w:r w:rsidRPr="00054C28">
        <w:rPr>
          <w:rFonts w:ascii="Calibri" w:eastAsia="Times New Roman" w:hAnsi="Calibri"/>
          <w:spacing w:val="2"/>
          <w:sz w:val="20"/>
          <w:szCs w:val="20"/>
        </w:rPr>
        <w:t>i</w:t>
      </w:r>
      <w:r w:rsidRPr="00054C28">
        <w:rPr>
          <w:rFonts w:ascii="Calibri" w:eastAsia="Times New Roman" w:hAnsi="Calibri"/>
          <w:spacing w:val="1"/>
          <w:sz w:val="20"/>
          <w:szCs w:val="20"/>
        </w:rPr>
        <w:t>o</w:t>
      </w:r>
      <w:r w:rsidRPr="00054C28">
        <w:rPr>
          <w:rFonts w:ascii="Calibri" w:eastAsia="Times New Roman" w:hAnsi="Calibri"/>
          <w:spacing w:val="-1"/>
          <w:sz w:val="20"/>
          <w:szCs w:val="20"/>
        </w:rPr>
        <w:t>n</w:t>
      </w:r>
      <w:r w:rsidRPr="00054C28">
        <w:rPr>
          <w:rFonts w:ascii="Calibri" w:eastAsia="Times New Roman" w:hAnsi="Calibri"/>
          <w:sz w:val="20"/>
          <w:szCs w:val="20"/>
        </w:rPr>
        <w:t>al</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tra</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j</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pacing w:val="-1"/>
          <w:sz w:val="20"/>
          <w:szCs w:val="20"/>
        </w:rPr>
        <w:t>n</w:t>
      </w:r>
      <w:r w:rsidRPr="00054C28">
        <w:rPr>
          <w:rFonts w:ascii="Calibri" w:eastAsia="Times New Roman" w:hAnsi="Calibri"/>
          <w:sz w:val="20"/>
          <w:szCs w:val="20"/>
        </w:rPr>
        <w:t>als.</w:t>
      </w:r>
      <w:r w:rsidRPr="00054C28">
        <w:rPr>
          <w:rFonts w:ascii="Calibri" w:eastAsia="Times New Roman" w:hAnsi="Calibri"/>
          <w:spacing w:val="-7"/>
          <w:sz w:val="20"/>
          <w:szCs w:val="20"/>
        </w:rPr>
        <w:t xml:space="preserve"> </w:t>
      </w:r>
      <w:r w:rsidR="00456077">
        <w:rPr>
          <w:rFonts w:ascii="Tahoma" w:hAnsi="Tahoma" w:cs="Tahoma"/>
          <w:color w:val="333333"/>
          <w:sz w:val="21"/>
          <w:szCs w:val="21"/>
          <w:shd w:val="clear" w:color="auto" w:fill="FFFFFF"/>
        </w:rPr>
        <w:t>﻿﻿﻿</w:t>
      </w:r>
    </w:p>
    <w:p w14:paraId="704A3413" w14:textId="38455D62"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 xml:space="preserve">I would suggest using EBSCO, NCJRS, BJA, ONDCP, OJJDP, </w:t>
      </w:r>
      <w:proofErr w:type="spellStart"/>
      <w:r w:rsidRPr="00054C28">
        <w:rPr>
          <w:rFonts w:ascii="Calibri" w:eastAsia="Times New Roman" w:hAnsi="Calibri"/>
          <w:bCs/>
          <w:spacing w:val="-1"/>
          <w:sz w:val="20"/>
          <w:szCs w:val="20"/>
        </w:rPr>
        <w:t>FirstGov</w:t>
      </w:r>
      <w:proofErr w:type="spellEnd"/>
      <w:r w:rsidRPr="00054C28">
        <w:rPr>
          <w:rFonts w:ascii="Calibri" w:eastAsia="Times New Roman" w:hAnsi="Calibri"/>
          <w:bCs/>
          <w:spacing w:val="-1"/>
          <w:sz w:val="20"/>
          <w:szCs w:val="20"/>
        </w:rPr>
        <w:t>, and other credible websites. WIKIPEDIA IS NOT ALLOWED. Any online sources other than these do require the student to contact the instructor so the credibility of the website can be assessed.</w:t>
      </w:r>
    </w:p>
    <w:p w14:paraId="581C38BD" w14:textId="4DB99715" w:rsidR="00A37003" w:rsidRDefault="00A37003" w:rsidP="00A37003">
      <w:pPr>
        <w:spacing w:line="240" w:lineRule="auto"/>
        <w:rPr>
          <w:rFonts w:ascii="Calibri" w:eastAsia="Times New Roman" w:hAnsi="Calibri"/>
          <w:bCs/>
          <w:spacing w:val="-1"/>
          <w:sz w:val="20"/>
          <w:szCs w:val="20"/>
        </w:rPr>
      </w:pPr>
    </w:p>
    <w:p w14:paraId="0CFCB391" w14:textId="77777777" w:rsidR="00A37003" w:rsidRDefault="00A37003" w:rsidP="00A37003">
      <w:pPr>
        <w:spacing w:after="0" w:line="225" w:lineRule="exact"/>
        <w:ind w:left="97" w:right="-20"/>
        <w:rPr>
          <w:rFonts w:ascii="Calibri" w:eastAsia="Times New Roman" w:hAnsi="Calibri"/>
          <w:b/>
          <w:bCs/>
          <w:spacing w:val="-1"/>
          <w:sz w:val="20"/>
          <w:szCs w:val="20"/>
        </w:rPr>
      </w:pPr>
    </w:p>
    <w:p w14:paraId="61C5F2DB" w14:textId="77777777" w:rsidR="00A37003" w:rsidRDefault="00A37003" w:rsidP="00A37003">
      <w:pPr>
        <w:spacing w:after="0" w:line="225" w:lineRule="exact"/>
        <w:ind w:left="97" w:right="-20"/>
        <w:rPr>
          <w:rFonts w:ascii="Calibri" w:eastAsia="Times New Roman" w:hAnsi="Calibri"/>
          <w:b/>
          <w:bCs/>
          <w:spacing w:val="-1"/>
          <w:sz w:val="20"/>
          <w:szCs w:val="20"/>
        </w:rPr>
      </w:pPr>
    </w:p>
    <w:p w14:paraId="0306AA43" w14:textId="254478A2" w:rsidR="00A37003" w:rsidRDefault="00A37003" w:rsidP="00A37003">
      <w:pPr>
        <w:spacing w:after="0" w:line="225" w:lineRule="exact"/>
        <w:ind w:left="97"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SELECTION OF RELEVANT CRIMINOLOGICAL THEORY- 2-3 pages</w:t>
      </w:r>
      <w:r w:rsidR="00793236" w:rsidRPr="0077072F">
        <w:rPr>
          <w:rFonts w:ascii="Calibri" w:eastAsia="Times New Roman" w:hAnsi="Calibri"/>
          <w:b/>
          <w:bCs/>
          <w:spacing w:val="-1"/>
          <w:sz w:val="24"/>
          <w:szCs w:val="24"/>
          <w:highlight w:val="yellow"/>
        </w:rPr>
        <w:t xml:space="preserve"> (Due 11/07)</w:t>
      </w:r>
    </w:p>
    <w:p w14:paraId="721CEBDF" w14:textId="51300E64" w:rsidR="00B53DA1" w:rsidRPr="00D92061" w:rsidRDefault="005F4EC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Contract Theory</w:t>
      </w:r>
    </w:p>
    <w:p w14:paraId="55A5E7A7" w14:textId="4C09F763" w:rsidR="00D92061" w:rsidRDefault="005F4EC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social contract theory justifies the felon exclusion </w:t>
      </w:r>
      <w:r w:rsidR="0082190C" w:rsidRPr="00D92061">
        <w:rPr>
          <w:rFonts w:ascii="Times New Roman" w:eastAsia="Times New Roman" w:hAnsi="Times New Roman" w:cs="Times New Roman"/>
          <w:bCs/>
          <w:spacing w:val="-1"/>
          <w:sz w:val="24"/>
          <w:szCs w:val="24"/>
        </w:rPr>
        <w:t>has</w:t>
      </w:r>
      <w:r w:rsidRPr="00D92061">
        <w:rPr>
          <w:rFonts w:ascii="Times New Roman" w:eastAsia="Times New Roman" w:hAnsi="Times New Roman" w:cs="Times New Roman"/>
          <w:bCs/>
          <w:spacing w:val="-1"/>
          <w:sz w:val="24"/>
          <w:szCs w:val="24"/>
        </w:rPr>
        <w:t xml:space="preserve"> been </w:t>
      </w:r>
      <w:r w:rsidR="0082190C" w:rsidRPr="00D92061">
        <w:rPr>
          <w:rFonts w:ascii="Times New Roman" w:eastAsia="Times New Roman" w:hAnsi="Times New Roman" w:cs="Times New Roman"/>
          <w:bCs/>
          <w:spacing w:val="-1"/>
          <w:sz w:val="24"/>
          <w:szCs w:val="24"/>
        </w:rPr>
        <w:t>intuitive</w:t>
      </w:r>
      <w:r w:rsidRPr="00D92061">
        <w:rPr>
          <w:rFonts w:ascii="Times New Roman" w:eastAsia="Times New Roman" w:hAnsi="Times New Roman" w:cs="Times New Roman"/>
          <w:bCs/>
          <w:spacing w:val="-1"/>
          <w:sz w:val="24"/>
          <w:szCs w:val="24"/>
        </w:rPr>
        <w:t xml:space="preserve">. This theory states </w:t>
      </w:r>
      <w:r w:rsidR="0082190C" w:rsidRPr="00D92061">
        <w:rPr>
          <w:rFonts w:ascii="Times New Roman" w:eastAsia="Times New Roman" w:hAnsi="Times New Roman" w:cs="Times New Roman"/>
          <w:bCs/>
          <w:spacing w:val="-1"/>
          <w:sz w:val="24"/>
          <w:szCs w:val="24"/>
        </w:rPr>
        <w:t>that a</w:t>
      </w:r>
      <w:r w:rsidRPr="00D92061">
        <w:rPr>
          <w:rFonts w:ascii="Times New Roman" w:eastAsia="Times New Roman" w:hAnsi="Times New Roman" w:cs="Times New Roman"/>
          <w:bCs/>
          <w:spacing w:val="-1"/>
          <w:sz w:val="24"/>
          <w:szCs w:val="24"/>
        </w:rPr>
        <w:t xml:space="preserve"> person who breaks the law breaks the bond to the rest of the society as well as the government and should not be entitled to being civilized. According to the theory a person who cannot live up to the end of the bargain should not receive the benefits and protections of the government. The theory justifies why those who can</w:t>
      </w:r>
      <w:r w:rsidR="00A63769">
        <w:rPr>
          <w:rFonts w:ascii="Times New Roman" w:eastAsia="Times New Roman" w:hAnsi="Times New Roman" w:cs="Times New Roman"/>
          <w:bCs/>
          <w:spacing w:val="-1"/>
          <w:sz w:val="24"/>
          <w:szCs w:val="24"/>
        </w:rPr>
        <w:t>'</w:t>
      </w:r>
      <w:r w:rsidRPr="00D92061">
        <w:rPr>
          <w:rFonts w:ascii="Times New Roman" w:eastAsia="Times New Roman" w:hAnsi="Times New Roman" w:cs="Times New Roman"/>
          <w:bCs/>
          <w:spacing w:val="-1"/>
          <w:sz w:val="24"/>
          <w:szCs w:val="24"/>
        </w:rPr>
        <w:t xml:space="preserve">t abide to the </w:t>
      </w:r>
      <w:r w:rsidR="0082190C" w:rsidRPr="00D92061">
        <w:rPr>
          <w:rFonts w:ascii="Times New Roman" w:eastAsia="Times New Roman" w:hAnsi="Times New Roman" w:cs="Times New Roman"/>
          <w:bCs/>
          <w:spacing w:val="-1"/>
          <w:sz w:val="24"/>
          <w:szCs w:val="24"/>
        </w:rPr>
        <w:t>basic</w:t>
      </w:r>
      <w:r w:rsidRPr="00D92061">
        <w:rPr>
          <w:rFonts w:ascii="Times New Roman" w:eastAsia="Times New Roman" w:hAnsi="Times New Roman" w:cs="Times New Roman"/>
          <w:bCs/>
          <w:spacing w:val="-1"/>
          <w:sz w:val="24"/>
          <w:szCs w:val="24"/>
        </w:rPr>
        <w:t xml:space="preserve"> tenet of the society</w:t>
      </w:r>
      <w:r w:rsidR="00E374A0" w:rsidRPr="00D92061">
        <w:rPr>
          <w:rFonts w:ascii="Times New Roman" w:eastAsia="Times New Roman" w:hAnsi="Times New Roman" w:cs="Times New Roman"/>
          <w:bCs/>
          <w:spacing w:val="-1"/>
          <w:sz w:val="24"/>
          <w:szCs w:val="24"/>
        </w:rPr>
        <w:t xml:space="preserve"> and values </w:t>
      </w:r>
      <w:proofErr w:type="gramStart"/>
      <w:r w:rsidR="00E374A0" w:rsidRPr="00D92061">
        <w:rPr>
          <w:rFonts w:ascii="Times New Roman" w:eastAsia="Times New Roman" w:hAnsi="Times New Roman" w:cs="Times New Roman"/>
          <w:bCs/>
          <w:spacing w:val="-1"/>
          <w:sz w:val="24"/>
          <w:szCs w:val="24"/>
        </w:rPr>
        <w:t>cannot should</w:t>
      </w:r>
      <w:proofErr w:type="gramEnd"/>
      <w:r w:rsidR="00E374A0" w:rsidRPr="00D92061">
        <w:rPr>
          <w:rFonts w:ascii="Times New Roman" w:eastAsia="Times New Roman" w:hAnsi="Times New Roman" w:cs="Times New Roman"/>
          <w:bCs/>
          <w:spacing w:val="-1"/>
          <w:sz w:val="24"/>
          <w:szCs w:val="24"/>
        </w:rPr>
        <w:t xml:space="preserve"> not be entrusted to participate in selection of the nation</w:t>
      </w:r>
      <w:r w:rsidR="00A63769">
        <w:rPr>
          <w:rFonts w:ascii="Times New Roman" w:eastAsia="Times New Roman" w:hAnsi="Times New Roman" w:cs="Times New Roman"/>
          <w:bCs/>
          <w:spacing w:val="-1"/>
          <w:sz w:val="24"/>
          <w:szCs w:val="24"/>
        </w:rPr>
        <w:t>'</w:t>
      </w:r>
      <w:r w:rsidR="00E374A0" w:rsidRPr="00D92061">
        <w:rPr>
          <w:rFonts w:ascii="Times New Roman" w:eastAsia="Times New Roman" w:hAnsi="Times New Roman" w:cs="Times New Roman"/>
          <w:bCs/>
          <w:spacing w:val="-1"/>
          <w:sz w:val="24"/>
          <w:szCs w:val="24"/>
        </w:rPr>
        <w:t>s leaders</w:t>
      </w:r>
      <w:r w:rsidR="00317436">
        <w:rPr>
          <w:rFonts w:ascii="Times New Roman" w:eastAsia="Times New Roman" w:hAnsi="Times New Roman" w:cs="Times New Roman"/>
          <w:bCs/>
          <w:spacing w:val="-1"/>
          <w:sz w:val="24"/>
          <w:szCs w:val="24"/>
        </w:rPr>
        <w:t>, (</w:t>
      </w:r>
      <w:proofErr w:type="spellStart"/>
      <w:r w:rsidR="00317436">
        <w:rPr>
          <w:rFonts w:ascii="Arial" w:hAnsi="Arial" w:cs="Arial"/>
          <w:color w:val="222222"/>
          <w:sz w:val="20"/>
          <w:szCs w:val="20"/>
          <w:shd w:val="clear" w:color="auto" w:fill="FFFFFF"/>
        </w:rPr>
        <w:t>Schall</w:t>
      </w:r>
      <w:proofErr w:type="spellEnd"/>
      <w:r w:rsidR="00317436">
        <w:rPr>
          <w:rFonts w:ascii="Arial" w:hAnsi="Arial" w:cs="Arial"/>
          <w:color w:val="222222"/>
          <w:sz w:val="20"/>
          <w:szCs w:val="20"/>
          <w:shd w:val="clear" w:color="auto" w:fill="FFFFFF"/>
        </w:rPr>
        <w:t>, 2006).</w:t>
      </w:r>
    </w:p>
    <w:p w14:paraId="2B2C692F" w14:textId="530F6CF2" w:rsidR="00D92061" w:rsidRDefault="00E374A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theory uses philosophical information to </w:t>
      </w:r>
      <w:r w:rsidR="0082190C" w:rsidRPr="00D92061">
        <w:rPr>
          <w:rFonts w:ascii="Times New Roman" w:eastAsia="Times New Roman" w:hAnsi="Times New Roman" w:cs="Times New Roman"/>
          <w:bCs/>
          <w:spacing w:val="-1"/>
          <w:sz w:val="24"/>
          <w:szCs w:val="24"/>
        </w:rPr>
        <w:t>explain</w:t>
      </w:r>
      <w:r w:rsidRPr="00D92061">
        <w:rPr>
          <w:rFonts w:ascii="Times New Roman" w:eastAsia="Times New Roman" w:hAnsi="Times New Roman" w:cs="Times New Roman"/>
          <w:bCs/>
          <w:spacing w:val="-1"/>
          <w:sz w:val="24"/>
          <w:szCs w:val="24"/>
        </w:rPr>
        <w:t xml:space="preserve"> how the civilized society came about. According to this theory, the legitimate state authority, both political and police, arise via consent of the people. The theory shares the starting point of the </w:t>
      </w:r>
      <w:r w:rsidR="00A63769">
        <w:rPr>
          <w:rFonts w:ascii="Times New Roman" w:eastAsia="Times New Roman" w:hAnsi="Times New Roman" w:cs="Times New Roman"/>
          <w:bCs/>
          <w:spacing w:val="-1"/>
          <w:sz w:val="24"/>
          <w:szCs w:val="24"/>
        </w:rPr>
        <w:t>S</w:t>
      </w:r>
      <w:r w:rsidRPr="00D92061">
        <w:rPr>
          <w:rFonts w:ascii="Times New Roman" w:eastAsia="Times New Roman" w:hAnsi="Times New Roman" w:cs="Times New Roman"/>
          <w:bCs/>
          <w:spacing w:val="-1"/>
          <w:sz w:val="24"/>
          <w:szCs w:val="24"/>
        </w:rPr>
        <w:t>tate of the nature wh</w:t>
      </w:r>
      <w:r w:rsidR="0082190C" w:rsidRPr="00D92061">
        <w:rPr>
          <w:rFonts w:ascii="Times New Roman" w:eastAsia="Times New Roman" w:hAnsi="Times New Roman" w:cs="Times New Roman"/>
          <w:bCs/>
          <w:spacing w:val="-1"/>
          <w:sz w:val="24"/>
          <w:szCs w:val="24"/>
        </w:rPr>
        <w:t>en</w:t>
      </w:r>
      <w:r w:rsidRPr="00D92061">
        <w:rPr>
          <w:rFonts w:ascii="Times New Roman" w:eastAsia="Times New Roman" w:hAnsi="Times New Roman" w:cs="Times New Roman"/>
          <w:bCs/>
          <w:spacing w:val="-1"/>
          <w:sz w:val="24"/>
          <w:szCs w:val="24"/>
        </w:rPr>
        <w:t xml:space="preserve"> </w:t>
      </w:r>
      <w:r w:rsidR="0082190C" w:rsidRPr="00D92061">
        <w:rPr>
          <w:rFonts w:ascii="Times New Roman" w:eastAsia="Times New Roman" w:hAnsi="Times New Roman" w:cs="Times New Roman"/>
          <w:bCs/>
          <w:spacing w:val="-1"/>
          <w:sz w:val="24"/>
          <w:szCs w:val="24"/>
        </w:rPr>
        <w:t>there</w:t>
      </w:r>
      <w:r w:rsidRPr="00D92061">
        <w:rPr>
          <w:rFonts w:ascii="Times New Roman" w:eastAsia="Times New Roman" w:hAnsi="Times New Roman" w:cs="Times New Roman"/>
          <w:bCs/>
          <w:spacing w:val="-1"/>
          <w:sz w:val="24"/>
          <w:szCs w:val="24"/>
        </w:rPr>
        <w:t xml:space="preserve"> was chaos and lawlessness with society not having </w:t>
      </w:r>
      <w:r w:rsidR="0082190C" w:rsidRPr="00D92061">
        <w:rPr>
          <w:rFonts w:ascii="Times New Roman" w:eastAsia="Times New Roman" w:hAnsi="Times New Roman" w:cs="Times New Roman"/>
          <w:bCs/>
          <w:spacing w:val="-1"/>
          <w:sz w:val="24"/>
          <w:szCs w:val="24"/>
        </w:rPr>
        <w:t>a define structure and organized operation</w:t>
      </w:r>
      <w:r w:rsidRPr="00D92061">
        <w:rPr>
          <w:rFonts w:ascii="Times New Roman" w:eastAsia="Times New Roman" w:hAnsi="Times New Roman" w:cs="Times New Roman"/>
          <w:bCs/>
          <w:spacing w:val="-1"/>
          <w:sz w:val="24"/>
          <w:szCs w:val="24"/>
        </w:rPr>
        <w:t xml:space="preserve">. At that point everyone viewed the other one as threat to the natural resources. Later on, </w:t>
      </w:r>
      <w:r w:rsidR="0082190C" w:rsidRPr="00D92061">
        <w:rPr>
          <w:rFonts w:ascii="Times New Roman" w:eastAsia="Times New Roman" w:hAnsi="Times New Roman" w:cs="Times New Roman"/>
          <w:bCs/>
          <w:spacing w:val="-1"/>
          <w:sz w:val="24"/>
          <w:szCs w:val="24"/>
        </w:rPr>
        <w:t>individuals</w:t>
      </w:r>
      <w:r w:rsidRPr="00D92061">
        <w:rPr>
          <w:rFonts w:ascii="Times New Roman" w:eastAsia="Times New Roman" w:hAnsi="Times New Roman" w:cs="Times New Roman"/>
          <w:bCs/>
          <w:spacing w:val="-1"/>
          <w:sz w:val="24"/>
          <w:szCs w:val="24"/>
        </w:rPr>
        <w:t xml:space="preserve"> of their society decided to put aside their </w:t>
      </w:r>
      <w:r w:rsidR="00190CC7" w:rsidRPr="00D92061">
        <w:rPr>
          <w:rFonts w:ascii="Times New Roman" w:eastAsia="Times New Roman" w:hAnsi="Times New Roman" w:cs="Times New Roman"/>
          <w:bCs/>
          <w:spacing w:val="-1"/>
          <w:sz w:val="24"/>
          <w:szCs w:val="24"/>
        </w:rPr>
        <w:t xml:space="preserve">personal interests and join the general public in a guaranteed equality and protection. The rules were set and whoever goes against the rules was punished. </w:t>
      </w:r>
    </w:p>
    <w:p w14:paraId="6A1B59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04627BB2" w14:textId="18E4430C" w:rsidR="005F4EC0" w:rsidRPr="00D92061" w:rsidRDefault="00190C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Today, those who break the laws are arrested and they are denied some privileges that is entitled to every citizen.  Thus, the felonies are denied the right to vote. Social contract has been used as the basis for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 xml:space="preserve">onstitution, with many scholars believes that social contractarian </w:t>
      </w:r>
      <w:r w:rsidR="00CD76C7" w:rsidRPr="00D92061">
        <w:rPr>
          <w:rFonts w:ascii="Times New Roman" w:eastAsia="Times New Roman" w:hAnsi="Times New Roman" w:cs="Times New Roman"/>
          <w:bCs/>
          <w:spacing w:val="-1"/>
          <w:sz w:val="24"/>
          <w:szCs w:val="24"/>
        </w:rPr>
        <w:t xml:space="preserve">ideas </w:t>
      </w:r>
      <w:r w:rsidRPr="00D92061">
        <w:rPr>
          <w:rFonts w:ascii="Times New Roman" w:eastAsia="Times New Roman" w:hAnsi="Times New Roman" w:cs="Times New Roman"/>
          <w:bCs/>
          <w:spacing w:val="-1"/>
          <w:sz w:val="24"/>
          <w:szCs w:val="24"/>
        </w:rPr>
        <w:t xml:space="preserve">were used in development of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 xml:space="preserve">onstitution. In many times, the legal systems have been looking at </w:t>
      </w:r>
      <w:r w:rsidRPr="00D92061">
        <w:rPr>
          <w:rFonts w:ascii="Times New Roman" w:eastAsia="Times New Roman" w:hAnsi="Times New Roman" w:cs="Times New Roman"/>
          <w:bCs/>
          <w:spacing w:val="-1"/>
          <w:sz w:val="24"/>
          <w:szCs w:val="24"/>
        </w:rPr>
        <w:lastRenderedPageBreak/>
        <w:t>the social contract theory in exercising law and order</w:t>
      </w:r>
      <w:r w:rsidR="00CD76C7" w:rsidRPr="00D92061">
        <w:rPr>
          <w:rFonts w:ascii="Times New Roman" w:eastAsia="Times New Roman" w:hAnsi="Times New Roman" w:cs="Times New Roman"/>
          <w:bCs/>
          <w:spacing w:val="-1"/>
          <w:sz w:val="24"/>
          <w:szCs w:val="24"/>
        </w:rPr>
        <w:t>. In felony disenfranchisement, the social contract theory sees an inmate as a person who is incapable of respecting law and order and they should not have a voice in electing the leaders as well as those who enforce our laws. It states that those who break laws should not dilute the vote of the citizens who abide in laws</w:t>
      </w:r>
      <w:r w:rsidR="00317436">
        <w:rPr>
          <w:rFonts w:ascii="Times New Roman" w:eastAsia="Times New Roman" w:hAnsi="Times New Roman" w:cs="Times New Roman"/>
          <w:bCs/>
          <w:spacing w:val="-1"/>
          <w:sz w:val="24"/>
          <w:szCs w:val="24"/>
        </w:rPr>
        <w:t>, (</w:t>
      </w:r>
      <w:r w:rsidR="00317436">
        <w:rPr>
          <w:rFonts w:ascii="Times New Roman" w:hAnsi="Times New Roman" w:cs="Times New Roman"/>
          <w:color w:val="222222"/>
          <w:sz w:val="24"/>
          <w:szCs w:val="24"/>
          <w:shd w:val="clear" w:color="auto" w:fill="FFFFFF"/>
        </w:rPr>
        <w:t>Porter, 2016)</w:t>
      </w:r>
      <w:r w:rsidR="00CD76C7" w:rsidRPr="00D92061">
        <w:rPr>
          <w:rFonts w:ascii="Times New Roman" w:eastAsia="Times New Roman" w:hAnsi="Times New Roman" w:cs="Times New Roman"/>
          <w:bCs/>
          <w:spacing w:val="-1"/>
          <w:sz w:val="24"/>
          <w:szCs w:val="24"/>
        </w:rPr>
        <w:t xml:space="preserve">. </w:t>
      </w:r>
      <w:r w:rsidRPr="00D92061">
        <w:rPr>
          <w:rFonts w:ascii="Times New Roman" w:eastAsia="Times New Roman" w:hAnsi="Times New Roman" w:cs="Times New Roman"/>
          <w:bCs/>
          <w:spacing w:val="-1"/>
          <w:sz w:val="24"/>
          <w:szCs w:val="24"/>
        </w:rPr>
        <w:t xml:space="preserve"> </w:t>
      </w:r>
    </w:p>
    <w:p w14:paraId="36416C9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6D441CB4" w14:textId="690E2631" w:rsidR="00B84BAA" w:rsidRPr="00D92061" w:rsidRDefault="00B84BAA"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distance theory</w:t>
      </w:r>
    </w:p>
    <w:p w14:paraId="78A9169C" w14:textId="6B4D90E1" w:rsidR="00CD76C7" w:rsidRPr="00D92061" w:rsidRDefault="00CD76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According to blackian theory, the felon disenfranchisement </w:t>
      </w:r>
      <w:r w:rsidR="00B84BAA" w:rsidRPr="00D92061">
        <w:rPr>
          <w:rFonts w:ascii="Times New Roman" w:eastAsia="Times New Roman" w:hAnsi="Times New Roman" w:cs="Times New Roman"/>
          <w:bCs/>
          <w:spacing w:val="-1"/>
          <w:sz w:val="24"/>
          <w:szCs w:val="24"/>
        </w:rPr>
        <w:t xml:space="preserve">comes as a result of the extreme social distance between the felon, the </w:t>
      </w:r>
      <w:r w:rsidR="0082190C" w:rsidRPr="00D92061">
        <w:rPr>
          <w:rFonts w:ascii="Times New Roman" w:eastAsia="Times New Roman" w:hAnsi="Times New Roman" w:cs="Times New Roman"/>
          <w:bCs/>
          <w:spacing w:val="-1"/>
          <w:sz w:val="24"/>
          <w:szCs w:val="24"/>
        </w:rPr>
        <w:t>constituents</w:t>
      </w:r>
      <w:r w:rsidR="00B84BAA" w:rsidRPr="00D92061">
        <w:rPr>
          <w:rFonts w:ascii="Times New Roman" w:eastAsia="Times New Roman" w:hAnsi="Times New Roman" w:cs="Times New Roman"/>
          <w:bCs/>
          <w:spacing w:val="-1"/>
          <w:sz w:val="24"/>
          <w:szCs w:val="24"/>
        </w:rPr>
        <w:t xml:space="preserve"> and policy makers which bring up the moral superiority which clarifies the exclusionary laws, </w:t>
      </w:r>
      <w:r w:rsidR="0082190C" w:rsidRPr="00D92061">
        <w:rPr>
          <w:rFonts w:ascii="Times New Roman" w:eastAsia="Times New Roman" w:hAnsi="Times New Roman" w:cs="Times New Roman"/>
          <w:bCs/>
          <w:spacing w:val="-1"/>
          <w:sz w:val="24"/>
          <w:szCs w:val="24"/>
        </w:rPr>
        <w:t>the</w:t>
      </w:r>
      <w:r w:rsidR="00B84BAA" w:rsidRPr="00D92061">
        <w:rPr>
          <w:rFonts w:ascii="Times New Roman" w:eastAsia="Times New Roman" w:hAnsi="Times New Roman" w:cs="Times New Roman"/>
          <w:bCs/>
          <w:spacing w:val="-1"/>
          <w:sz w:val="24"/>
          <w:szCs w:val="24"/>
        </w:rPr>
        <w:t xml:space="preserve"> aforementioned means that the laws are not rationalized by public policy justifications but social distance factors. The social distance is constructed socially and correspond to the perceived configurations of the people in social space. For instance, people from the same </w:t>
      </w:r>
      <w:r w:rsidR="00D64D73" w:rsidRPr="00D92061">
        <w:rPr>
          <w:rFonts w:ascii="Times New Roman" w:eastAsia="Times New Roman" w:hAnsi="Times New Roman" w:cs="Times New Roman"/>
          <w:bCs/>
          <w:spacing w:val="-1"/>
          <w:sz w:val="24"/>
          <w:szCs w:val="24"/>
        </w:rPr>
        <w:t>cultural and socio-</w:t>
      </w:r>
      <w:proofErr w:type="spellStart"/>
      <w:r w:rsidR="00D64D73" w:rsidRPr="00D92061">
        <w:rPr>
          <w:rFonts w:ascii="Times New Roman" w:eastAsia="Times New Roman" w:hAnsi="Times New Roman" w:cs="Times New Roman"/>
          <w:bCs/>
          <w:spacing w:val="-1"/>
          <w:sz w:val="24"/>
          <w:szCs w:val="24"/>
        </w:rPr>
        <w:t>ecenomic</w:t>
      </w:r>
      <w:proofErr w:type="spellEnd"/>
      <w:r w:rsidR="00D64D73" w:rsidRPr="00D92061">
        <w:rPr>
          <w:rFonts w:ascii="Times New Roman" w:eastAsia="Times New Roman" w:hAnsi="Times New Roman" w:cs="Times New Roman"/>
          <w:bCs/>
          <w:spacing w:val="-1"/>
          <w:sz w:val="24"/>
          <w:szCs w:val="24"/>
        </w:rPr>
        <w:t xml:space="preserve"> </w:t>
      </w:r>
      <w:proofErr w:type="spellStart"/>
      <w:r w:rsidR="00D64D73" w:rsidRPr="00D92061">
        <w:rPr>
          <w:rFonts w:ascii="Times New Roman" w:eastAsia="Times New Roman" w:hAnsi="Times New Roman" w:cs="Times New Roman"/>
          <w:bCs/>
          <w:spacing w:val="-1"/>
          <w:sz w:val="24"/>
          <w:szCs w:val="24"/>
        </w:rPr>
        <w:t>backgroup</w:t>
      </w:r>
      <w:proofErr w:type="spellEnd"/>
      <w:r w:rsidR="00D64D73" w:rsidRPr="00D92061">
        <w:rPr>
          <w:rFonts w:ascii="Times New Roman" w:eastAsia="Times New Roman" w:hAnsi="Times New Roman" w:cs="Times New Roman"/>
          <w:bCs/>
          <w:spacing w:val="-1"/>
          <w:sz w:val="24"/>
          <w:szCs w:val="24"/>
        </w:rPr>
        <w:t xml:space="preserve"> they perceive themselves as being socially distant. The theories states that if a certain politician is supported by felon, then he</w:t>
      </w:r>
      <w:r w:rsidR="00A63769">
        <w:rPr>
          <w:rFonts w:ascii="Times New Roman" w:eastAsia="Times New Roman" w:hAnsi="Times New Roman" w:cs="Times New Roman"/>
          <w:bCs/>
          <w:spacing w:val="-1"/>
          <w:sz w:val="24"/>
          <w:szCs w:val="24"/>
        </w:rPr>
        <w:t>'</w:t>
      </w:r>
      <w:r w:rsidR="00D64D73" w:rsidRPr="00D92061">
        <w:rPr>
          <w:rFonts w:ascii="Times New Roman" w:eastAsia="Times New Roman" w:hAnsi="Times New Roman" w:cs="Times New Roman"/>
          <w:bCs/>
          <w:spacing w:val="-1"/>
          <w:sz w:val="24"/>
          <w:szCs w:val="24"/>
        </w:rPr>
        <w:t xml:space="preserve">s going to be perceived as soft on crime thus not qualified to be a leader. </w:t>
      </w:r>
    </w:p>
    <w:p w14:paraId="06EF51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5B34B6C1" w14:textId="12C82A34"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Culture control theory</w:t>
      </w:r>
    </w:p>
    <w:p w14:paraId="0164CAE3" w14:textId="5DDFB66B"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culture control theory states that the new laws since the year 1970 are aligned in felons are viewed as risks that the country need to be guarded against </w:t>
      </w:r>
      <w:r w:rsidR="0082190C" w:rsidRPr="00D92061">
        <w:rPr>
          <w:rFonts w:ascii="Times New Roman" w:eastAsia="Times New Roman" w:hAnsi="Times New Roman" w:cs="Times New Roman"/>
          <w:bCs/>
          <w:spacing w:val="-1"/>
          <w:sz w:val="24"/>
          <w:szCs w:val="24"/>
        </w:rPr>
        <w:t xml:space="preserve">through use of formal and informal control measures. According to the theory, the most important thing is individual safety while </w:t>
      </w:r>
      <w:r w:rsidR="00D92061" w:rsidRPr="00D92061">
        <w:rPr>
          <w:rFonts w:ascii="Times New Roman" w:eastAsia="Times New Roman" w:hAnsi="Times New Roman" w:cs="Times New Roman"/>
          <w:bCs/>
          <w:spacing w:val="-1"/>
          <w:sz w:val="24"/>
          <w:szCs w:val="24"/>
        </w:rPr>
        <w:t>felon</w:t>
      </w:r>
      <w:r w:rsidR="00A63769">
        <w:rPr>
          <w:rFonts w:ascii="Times New Roman" w:eastAsia="Times New Roman" w:hAnsi="Times New Roman" w:cs="Times New Roman"/>
          <w:bCs/>
          <w:spacing w:val="-1"/>
          <w:sz w:val="24"/>
          <w:szCs w:val="24"/>
        </w:rPr>
        <w:t>'</w:t>
      </w:r>
      <w:r w:rsidR="00D92061" w:rsidRPr="00D92061">
        <w:rPr>
          <w:rFonts w:ascii="Times New Roman" w:eastAsia="Times New Roman" w:hAnsi="Times New Roman" w:cs="Times New Roman"/>
          <w:bCs/>
          <w:spacing w:val="-1"/>
          <w:sz w:val="24"/>
          <w:szCs w:val="24"/>
        </w:rPr>
        <w:t>s</w:t>
      </w:r>
      <w:r w:rsidR="0082190C" w:rsidRPr="00D92061">
        <w:rPr>
          <w:rFonts w:ascii="Times New Roman" w:eastAsia="Times New Roman" w:hAnsi="Times New Roman" w:cs="Times New Roman"/>
          <w:bCs/>
          <w:spacing w:val="-1"/>
          <w:sz w:val="24"/>
          <w:szCs w:val="24"/>
        </w:rPr>
        <w:t xml:space="preserve"> rights and life experiences are discounted. Due to the new culture of control, the American people are rejecting the trends on felon enfranchisement. Thus, the felons have limited rights and they should not be allowed to vote the leaders of their choice. </w:t>
      </w:r>
    </w:p>
    <w:p w14:paraId="5A91BBD4" w14:textId="77777777" w:rsidR="00B53DA1" w:rsidRPr="0077072F" w:rsidRDefault="00B53DA1" w:rsidP="00A37003">
      <w:pPr>
        <w:spacing w:after="0" w:line="225" w:lineRule="exact"/>
        <w:ind w:left="97" w:right="-20"/>
        <w:rPr>
          <w:rFonts w:ascii="Calibri" w:eastAsia="Times New Roman" w:hAnsi="Calibri"/>
          <w:b/>
          <w:bCs/>
          <w:spacing w:val="-1"/>
          <w:sz w:val="24"/>
          <w:szCs w:val="24"/>
        </w:rPr>
      </w:pPr>
    </w:p>
    <w:p w14:paraId="31BE8463" w14:textId="77777777"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lastRenderedPageBreak/>
        <w:t xml:space="preserve">Students should review pertinent criminological theories and provide a rationale as to why the problem under investigation has a basis in a particular criminological theory (in your informed opinion) and provide research on the problem and your belief of a theoretical basis. </w:t>
      </w:r>
    </w:p>
    <w:p w14:paraId="57C4C4AC" w14:textId="77777777" w:rsidR="001C0EF0" w:rsidRDefault="001C0EF0" w:rsidP="00A37003">
      <w:pPr>
        <w:spacing w:after="0" w:line="225" w:lineRule="exact"/>
        <w:ind w:left="97" w:right="-20"/>
        <w:rPr>
          <w:rFonts w:ascii="Calibri" w:eastAsia="Times New Roman" w:hAnsi="Calibri"/>
          <w:bCs/>
          <w:spacing w:val="-1"/>
          <w:sz w:val="20"/>
          <w:szCs w:val="20"/>
        </w:rPr>
      </w:pPr>
    </w:p>
    <w:p w14:paraId="417A874E" w14:textId="489F2832"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Make sure to use in text citations using </w:t>
      </w:r>
      <w:r w:rsidR="00A63769">
        <w:rPr>
          <w:rFonts w:ascii="Calibri" w:eastAsia="Times New Roman" w:hAnsi="Calibri"/>
          <w:bCs/>
          <w:spacing w:val="-1"/>
          <w:sz w:val="20"/>
          <w:szCs w:val="20"/>
        </w:rPr>
        <w:t xml:space="preserve">the </w:t>
      </w:r>
      <w:r w:rsidRPr="00054C28">
        <w:rPr>
          <w:rFonts w:ascii="Calibri" w:eastAsia="Times New Roman" w:hAnsi="Calibri"/>
          <w:bCs/>
          <w:spacing w:val="-1"/>
          <w:sz w:val="20"/>
          <w:szCs w:val="20"/>
        </w:rPr>
        <w:t xml:space="preserve">author last name, year of publication and page numbers regarding information on the problem (Siegel, 2004, p. 85). Students should also check EBSCO and NCJRS to determine if there are prior studies describing the problem. </w:t>
      </w:r>
    </w:p>
    <w:p w14:paraId="14A5976D" w14:textId="77777777" w:rsidR="00A37003" w:rsidRPr="00054C28" w:rsidRDefault="00A37003" w:rsidP="00A37003">
      <w:pPr>
        <w:spacing w:after="0" w:line="225" w:lineRule="exact"/>
        <w:ind w:left="97" w:right="-20"/>
        <w:rPr>
          <w:rFonts w:ascii="Calibri" w:eastAsia="Times New Roman" w:hAnsi="Calibri"/>
          <w:bCs/>
          <w:spacing w:val="-1"/>
          <w:sz w:val="20"/>
          <w:szCs w:val="20"/>
        </w:rPr>
      </w:pPr>
    </w:p>
    <w:p w14:paraId="63E5D419" w14:textId="341E6852"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 xml:space="preserve">Any online sources other than these do require the student to contact the instructor so the </w:t>
      </w:r>
      <w:r w:rsidR="00A63769">
        <w:rPr>
          <w:rFonts w:ascii="Calibri" w:eastAsia="Times New Roman" w:hAnsi="Calibri"/>
          <w:bCs/>
          <w:spacing w:val="-1"/>
          <w:sz w:val="20"/>
          <w:szCs w:val="20"/>
        </w:rPr>
        <w:t>website's credibility</w:t>
      </w:r>
      <w:r w:rsidRPr="00054C28">
        <w:rPr>
          <w:rFonts w:ascii="Calibri" w:eastAsia="Times New Roman" w:hAnsi="Calibri"/>
          <w:bCs/>
          <w:spacing w:val="-1"/>
          <w:sz w:val="20"/>
          <w:szCs w:val="20"/>
        </w:rPr>
        <w:t xml:space="preserve"> can be assessed.</w:t>
      </w:r>
    </w:p>
    <w:p w14:paraId="5D98491E" w14:textId="27D06E52" w:rsidR="00A37003" w:rsidRDefault="00A37003"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CASE(S</w:t>
      </w:r>
      <w:proofErr w:type="gramStart"/>
      <w:r w:rsidRPr="0077072F">
        <w:rPr>
          <w:rFonts w:ascii="Calibri" w:eastAsia="Times New Roman" w:hAnsi="Calibri"/>
          <w:b/>
          <w:bCs/>
          <w:spacing w:val="-1"/>
          <w:sz w:val="24"/>
          <w:szCs w:val="24"/>
          <w:highlight w:val="yellow"/>
        </w:rPr>
        <w:t>)-</w:t>
      </w:r>
      <w:proofErr w:type="gramEnd"/>
      <w:r w:rsidRPr="0077072F">
        <w:rPr>
          <w:rFonts w:ascii="Calibri" w:eastAsia="Times New Roman" w:hAnsi="Calibri"/>
          <w:b/>
          <w:bCs/>
          <w:spacing w:val="-1"/>
          <w:sz w:val="24"/>
          <w:szCs w:val="24"/>
          <w:highlight w:val="yellow"/>
        </w:rPr>
        <w:t xml:space="preserve"> 2 pages</w:t>
      </w:r>
      <w:r w:rsidR="00793236" w:rsidRPr="0077072F">
        <w:rPr>
          <w:rFonts w:ascii="Calibri" w:eastAsia="Times New Roman" w:hAnsi="Calibri"/>
          <w:b/>
          <w:bCs/>
          <w:spacing w:val="-1"/>
          <w:sz w:val="24"/>
          <w:szCs w:val="24"/>
          <w:highlight w:val="yellow"/>
        </w:rPr>
        <w:t xml:space="preserve"> (Due 11/14)</w:t>
      </w:r>
    </w:p>
    <w:p w14:paraId="6F47EB98" w14:textId="77777777" w:rsidR="00D07EB2" w:rsidRDefault="00D07EB2" w:rsidP="001C0EF0">
      <w:pPr>
        <w:spacing w:after="0" w:line="225" w:lineRule="exact"/>
        <w:ind w:right="-20"/>
        <w:rPr>
          <w:rFonts w:ascii="Calibri" w:eastAsia="Times New Roman" w:hAnsi="Calibri"/>
          <w:b/>
          <w:bCs/>
          <w:spacing w:val="-1"/>
          <w:sz w:val="24"/>
          <w:szCs w:val="24"/>
        </w:rPr>
      </w:pPr>
    </w:p>
    <w:p w14:paraId="352621C7" w14:textId="77777777" w:rsidR="00D07EB2" w:rsidRDefault="00D07EB2" w:rsidP="001C0EF0">
      <w:pPr>
        <w:spacing w:after="0" w:line="225" w:lineRule="exact"/>
        <w:ind w:right="-20"/>
        <w:rPr>
          <w:rFonts w:ascii="Calibri" w:eastAsia="Times New Roman" w:hAnsi="Calibri"/>
          <w:b/>
          <w:bCs/>
          <w:spacing w:val="-1"/>
          <w:sz w:val="24"/>
          <w:szCs w:val="24"/>
        </w:rPr>
      </w:pPr>
    </w:p>
    <w:p w14:paraId="12EA9701" w14:textId="355497BC" w:rsidR="00D07EB2" w:rsidRDefault="00D07EB2" w:rsidP="00D07EB2">
      <w:pPr>
        <w:spacing w:after="0" w:line="225" w:lineRule="exact"/>
        <w:ind w:right="-20"/>
        <w:jc w:val="center"/>
        <w:rPr>
          <w:rFonts w:ascii="Calibri" w:eastAsia="Times New Roman" w:hAnsi="Calibri"/>
          <w:b/>
          <w:bCs/>
          <w:spacing w:val="-1"/>
          <w:sz w:val="24"/>
          <w:szCs w:val="24"/>
        </w:rPr>
      </w:pPr>
      <w:r>
        <w:rPr>
          <w:rFonts w:ascii="Calibri" w:eastAsia="Times New Roman" w:hAnsi="Calibri"/>
          <w:b/>
          <w:bCs/>
          <w:spacing w:val="-1"/>
          <w:sz w:val="24"/>
          <w:szCs w:val="24"/>
        </w:rPr>
        <w:t>Cases</w:t>
      </w:r>
    </w:p>
    <w:p w14:paraId="0663C145"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3BFA175C" w14:textId="34053E67" w:rsidR="002342D7" w:rsidRDefault="002342D7" w:rsidP="00D07EB2">
      <w:pPr>
        <w:spacing w:after="0" w:line="225" w:lineRule="exact"/>
        <w:ind w:right="-20"/>
        <w:jc w:val="center"/>
        <w:rPr>
          <w:rFonts w:ascii="Times New Roman" w:eastAsia="Times New Roman" w:hAnsi="Times New Roman" w:cs="Times New Roman"/>
          <w:b/>
          <w:bCs/>
          <w:spacing w:val="-1"/>
          <w:sz w:val="24"/>
          <w:szCs w:val="24"/>
        </w:rPr>
      </w:pPr>
      <w:r w:rsidRPr="002342D7">
        <w:rPr>
          <w:rFonts w:ascii="Times New Roman" w:eastAsia="Times New Roman" w:hAnsi="Times New Roman" w:cs="Times New Roman"/>
          <w:b/>
          <w:bCs/>
          <w:spacing w:val="-1"/>
          <w:sz w:val="24"/>
          <w:szCs w:val="24"/>
        </w:rPr>
        <w:t>Richardson v. Ramirez</w:t>
      </w:r>
    </w:p>
    <w:p w14:paraId="6A21781B" w14:textId="77777777" w:rsidR="00A63769" w:rsidRDefault="00A63769" w:rsidP="00D07EB2">
      <w:pPr>
        <w:spacing w:after="0" w:line="225" w:lineRule="exact"/>
        <w:ind w:right="-20"/>
        <w:jc w:val="center"/>
        <w:rPr>
          <w:rFonts w:ascii="Times New Roman" w:eastAsia="Times New Roman" w:hAnsi="Times New Roman" w:cs="Times New Roman"/>
          <w:b/>
          <w:bCs/>
          <w:spacing w:val="-1"/>
          <w:sz w:val="24"/>
          <w:szCs w:val="24"/>
        </w:rPr>
      </w:pPr>
    </w:p>
    <w:p w14:paraId="1BF96107" w14:textId="50A5605D" w:rsidR="00A63769" w:rsidRDefault="002342D7"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 xml:space="preserve">The case took place on </w:t>
      </w:r>
      <w:r w:rsidR="00A63769">
        <w:rPr>
          <w:rFonts w:ascii="Times New Roman" w:eastAsia="Times New Roman" w:hAnsi="Times New Roman" w:cs="Times New Roman"/>
          <w:bCs/>
          <w:spacing w:val="-1"/>
          <w:sz w:val="24"/>
          <w:szCs w:val="24"/>
        </w:rPr>
        <w:t>June 24,</w:t>
      </w:r>
      <w:r w:rsidRPr="00A63769">
        <w:rPr>
          <w:rFonts w:ascii="Times New Roman" w:eastAsia="Times New Roman" w:hAnsi="Times New Roman" w:cs="Times New Roman"/>
          <w:bCs/>
          <w:spacing w:val="-1"/>
          <w:sz w:val="24"/>
          <w:szCs w:val="24"/>
        </w:rPr>
        <w:t xml:space="preserve"> 1974</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in the Supreme Court of the USA. Ramirez, Gill</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and Lee were denied a chance to register as voters in three counties in California after they had completed their </w:t>
      </w:r>
      <w:r w:rsidR="002E1F0C" w:rsidRPr="00A63769">
        <w:rPr>
          <w:rFonts w:ascii="Times New Roman" w:eastAsia="Times New Roman" w:hAnsi="Times New Roman" w:cs="Times New Roman"/>
          <w:bCs/>
          <w:spacing w:val="-1"/>
          <w:sz w:val="24"/>
          <w:szCs w:val="24"/>
        </w:rPr>
        <w:t xml:space="preserve">felony sentences. They decided to file a lawsuit against the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Secretary of State</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including the </w:t>
      </w:r>
      <w:r w:rsidR="00653106" w:rsidRPr="00A63769">
        <w:rPr>
          <w:rFonts w:ascii="Times New Roman" w:eastAsia="Times New Roman" w:hAnsi="Times New Roman" w:cs="Times New Roman"/>
          <w:bCs/>
          <w:spacing w:val="-1"/>
          <w:sz w:val="24"/>
          <w:szCs w:val="24"/>
        </w:rPr>
        <w:t>Mendocino County</w:t>
      </w:r>
      <w:r w:rsidR="002E1F0C" w:rsidRPr="00A63769">
        <w:rPr>
          <w:rFonts w:ascii="Times New Roman" w:eastAsia="Times New Roman" w:hAnsi="Times New Roman" w:cs="Times New Roman"/>
          <w:bCs/>
          <w:spacing w:val="-1"/>
          <w:sz w:val="24"/>
          <w:szCs w:val="24"/>
        </w:rPr>
        <w:t xml:space="preserve"> Clerk</w:t>
      </w:r>
      <w:r w:rsidR="0061113B">
        <w:rPr>
          <w:rFonts w:ascii="Times New Roman" w:eastAsia="Times New Roman" w:hAnsi="Times New Roman" w:cs="Times New Roman"/>
          <w:bCs/>
          <w:spacing w:val="-1"/>
          <w:sz w:val="24"/>
          <w:szCs w:val="24"/>
        </w:rPr>
        <w:t xml:space="preserve"> (</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w:t>
      </w:r>
      <w:r w:rsidR="002E1F0C" w:rsidRPr="00A63769">
        <w:rPr>
          <w:rFonts w:ascii="Times New Roman" w:eastAsia="Times New Roman" w:hAnsi="Times New Roman" w:cs="Times New Roman"/>
          <w:bCs/>
          <w:spacing w:val="-1"/>
          <w:sz w:val="24"/>
          <w:szCs w:val="24"/>
        </w:rPr>
        <w:t xml:space="preserve">. The election official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relented and registered Ramirez et AL. to participate in voting. The major challenge is that the case had been considered a lawsuit action</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hence it would affect all the other felons in the larger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E1F0C" w:rsidRPr="00A63769">
        <w:rPr>
          <w:rFonts w:ascii="Times New Roman" w:eastAsia="Times New Roman" w:hAnsi="Times New Roman" w:cs="Times New Roman"/>
          <w:bCs/>
          <w:spacing w:val="-1"/>
          <w:sz w:val="24"/>
          <w:szCs w:val="24"/>
        </w:rPr>
        <w:t xml:space="preserve">It was </w:t>
      </w:r>
      <w:r w:rsidR="00A63769">
        <w:rPr>
          <w:rFonts w:ascii="Times New Roman" w:eastAsia="Times New Roman" w:hAnsi="Times New Roman" w:cs="Times New Roman"/>
          <w:bCs/>
          <w:spacing w:val="-1"/>
          <w:sz w:val="24"/>
          <w:szCs w:val="24"/>
        </w:rPr>
        <w:t>therefor</w:t>
      </w:r>
      <w:r w:rsidR="002E1F0C" w:rsidRPr="00A63769">
        <w:rPr>
          <w:rFonts w:ascii="Times New Roman" w:eastAsia="Times New Roman" w:hAnsi="Times New Roman" w:cs="Times New Roman"/>
          <w:bCs/>
          <w:spacing w:val="-1"/>
          <w:sz w:val="24"/>
          <w:szCs w:val="24"/>
        </w:rPr>
        <w:t xml:space="preserve">e permitted to continue through the courts. The Supreme Court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ruled that the felon disenfranchisement law of the </w:t>
      </w:r>
      <w:r w:rsidR="00A63769">
        <w:rPr>
          <w:rFonts w:ascii="Times New Roman" w:eastAsia="Times New Roman" w:hAnsi="Times New Roman" w:cs="Times New Roman"/>
          <w:bCs/>
          <w:spacing w:val="-1"/>
          <w:sz w:val="24"/>
          <w:szCs w:val="24"/>
        </w:rPr>
        <w:t>S</w:t>
      </w:r>
      <w:r w:rsidR="002E1F0C" w:rsidRPr="00A63769">
        <w:rPr>
          <w:rFonts w:ascii="Times New Roman" w:eastAsia="Times New Roman" w:hAnsi="Times New Roman" w:cs="Times New Roman"/>
          <w:bCs/>
          <w:spacing w:val="-1"/>
          <w:sz w:val="24"/>
          <w:szCs w:val="24"/>
        </w:rPr>
        <w:t>tate violated the 14</w:t>
      </w:r>
      <w:r w:rsidR="002E1F0C" w:rsidRPr="00A63769">
        <w:rPr>
          <w:rFonts w:ascii="Times New Roman" w:eastAsia="Times New Roman" w:hAnsi="Times New Roman" w:cs="Times New Roman"/>
          <w:bCs/>
          <w:spacing w:val="-1"/>
          <w:sz w:val="24"/>
          <w:szCs w:val="24"/>
          <w:vertAlign w:val="superscript"/>
        </w:rPr>
        <w:t>th</w:t>
      </w:r>
      <w:r w:rsidR="002E1F0C"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A</w:t>
      </w:r>
      <w:r w:rsidR="002E1F0C" w:rsidRPr="00A63769">
        <w:rPr>
          <w:rFonts w:ascii="Times New Roman" w:eastAsia="Times New Roman" w:hAnsi="Times New Roman" w:cs="Times New Roman"/>
          <w:bCs/>
          <w:spacing w:val="-1"/>
          <w:sz w:val="24"/>
          <w:szCs w:val="24"/>
        </w:rPr>
        <w:t>mendment about</w:t>
      </w:r>
      <w:r w:rsidR="00A63769">
        <w:rPr>
          <w:rFonts w:ascii="Times New Roman" w:eastAsia="Times New Roman" w:hAnsi="Times New Roman" w:cs="Times New Roman"/>
          <w:bCs/>
          <w:spacing w:val="-1"/>
          <w:sz w:val="24"/>
          <w:szCs w:val="24"/>
        </w:rPr>
        <w:t xml:space="preserve"> </w:t>
      </w:r>
      <w:r w:rsidR="0061113B">
        <w:rPr>
          <w:rFonts w:ascii="Times New Roman" w:eastAsia="Times New Roman" w:hAnsi="Times New Roman" w:cs="Times New Roman"/>
          <w:bCs/>
          <w:spacing w:val="-1"/>
          <w:sz w:val="24"/>
          <w:szCs w:val="24"/>
        </w:rPr>
        <w:t xml:space="preserve">the </w:t>
      </w:r>
      <w:r w:rsidR="0061113B" w:rsidRPr="00A63769">
        <w:rPr>
          <w:rFonts w:ascii="Times New Roman" w:eastAsia="Times New Roman" w:hAnsi="Times New Roman" w:cs="Times New Roman"/>
          <w:bCs/>
          <w:spacing w:val="-1"/>
          <w:sz w:val="24"/>
          <w:szCs w:val="24"/>
        </w:rPr>
        <w:t>Equal</w:t>
      </w:r>
      <w:r w:rsidR="002E1F0C" w:rsidRPr="00A63769">
        <w:rPr>
          <w:rFonts w:ascii="Times New Roman" w:eastAsia="Times New Roman" w:hAnsi="Times New Roman" w:cs="Times New Roman"/>
          <w:bCs/>
          <w:spacing w:val="-1"/>
          <w:sz w:val="24"/>
          <w:szCs w:val="24"/>
        </w:rPr>
        <w:t xml:space="preserve"> Protection Clause.</w:t>
      </w:r>
    </w:p>
    <w:p w14:paraId="3E17DBE0" w14:textId="41648500" w:rsidR="002342D7" w:rsidRPr="00A63769" w:rsidRDefault="002E1F0C"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On the contrary, the Supreme Court of the USA disagreed</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stating that </w:t>
      </w:r>
      <w:r w:rsidR="00A63769">
        <w:rPr>
          <w:rFonts w:ascii="Times New Roman" w:eastAsia="Times New Roman" w:hAnsi="Times New Roman" w:cs="Times New Roman"/>
          <w:bCs/>
          <w:spacing w:val="-1"/>
          <w:sz w:val="24"/>
          <w:szCs w:val="24"/>
        </w:rPr>
        <w:t>California's felon disenfranchisement laws</w:t>
      </w:r>
      <w:r w:rsidR="00A63769" w:rsidRPr="00A63769">
        <w:rPr>
          <w:rFonts w:ascii="Times New Roman" w:eastAsia="Times New Roman" w:hAnsi="Times New Roman" w:cs="Times New Roman"/>
          <w:bCs/>
          <w:spacing w:val="-1"/>
          <w:sz w:val="24"/>
          <w:szCs w:val="24"/>
        </w:rPr>
        <w:t xml:space="preserve"> were</w:t>
      </w:r>
      <w:r w:rsidRPr="00A63769">
        <w:rPr>
          <w:rFonts w:ascii="Times New Roman" w:eastAsia="Times New Roman" w:hAnsi="Times New Roman" w:cs="Times New Roman"/>
          <w:bCs/>
          <w:spacing w:val="-1"/>
          <w:sz w:val="24"/>
          <w:szCs w:val="24"/>
        </w:rPr>
        <w:t xml:space="preserve"> permissible constitu</w:t>
      </w:r>
      <w:r w:rsidR="00A63769">
        <w:rPr>
          <w:rFonts w:ascii="Times New Roman" w:eastAsia="Times New Roman" w:hAnsi="Times New Roman" w:cs="Times New Roman"/>
          <w:bCs/>
          <w:spacing w:val="-1"/>
          <w:sz w:val="24"/>
          <w:szCs w:val="24"/>
        </w:rPr>
        <w:t>tionally. T</w:t>
      </w:r>
      <w:r w:rsidRPr="00A63769">
        <w:rPr>
          <w:rFonts w:ascii="Times New Roman" w:eastAsia="Times New Roman" w:hAnsi="Times New Roman" w:cs="Times New Roman"/>
          <w:bCs/>
          <w:spacing w:val="-1"/>
          <w:sz w:val="24"/>
          <w:szCs w:val="24"/>
        </w:rPr>
        <w:t xml:space="preserve">he Supreme Court of the USA found constitutionality in </w:t>
      </w:r>
      <w:r w:rsidR="00A63769" w:rsidRPr="00A63769">
        <w:rPr>
          <w:rFonts w:ascii="Times New Roman" w:eastAsia="Times New Roman" w:hAnsi="Times New Roman" w:cs="Times New Roman"/>
          <w:bCs/>
          <w:spacing w:val="-1"/>
          <w:sz w:val="24"/>
          <w:szCs w:val="24"/>
        </w:rPr>
        <w:t>California</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s</w:t>
      </w:r>
      <w:r w:rsidRPr="00A63769">
        <w:rPr>
          <w:rFonts w:ascii="Times New Roman" w:eastAsia="Times New Roman" w:hAnsi="Times New Roman" w:cs="Times New Roman"/>
          <w:bCs/>
          <w:spacing w:val="-1"/>
          <w:sz w:val="24"/>
          <w:szCs w:val="24"/>
        </w:rPr>
        <w:t xml:space="preserve"> laws on felon disen</w:t>
      </w:r>
      <w:r w:rsidR="00A63769">
        <w:rPr>
          <w:rFonts w:ascii="Times New Roman" w:eastAsia="Times New Roman" w:hAnsi="Times New Roman" w:cs="Times New Roman"/>
          <w:bCs/>
          <w:spacing w:val="-1"/>
          <w:sz w:val="24"/>
          <w:szCs w:val="24"/>
        </w:rPr>
        <w:t>franchisem</w:t>
      </w:r>
      <w:r w:rsidR="00A63769" w:rsidRPr="00A63769">
        <w:rPr>
          <w:rFonts w:ascii="Times New Roman" w:eastAsia="Times New Roman" w:hAnsi="Times New Roman" w:cs="Times New Roman"/>
          <w:bCs/>
          <w:spacing w:val="-1"/>
          <w:sz w:val="24"/>
          <w:szCs w:val="24"/>
        </w:rPr>
        <w:t>ent</w:t>
      </w:r>
      <w:r w:rsidR="00A63769">
        <w:rPr>
          <w:rFonts w:ascii="Times New Roman" w:eastAsia="Times New Roman" w:hAnsi="Times New Roman" w:cs="Times New Roman"/>
          <w:bCs/>
          <w:spacing w:val="-1"/>
          <w:sz w:val="24"/>
          <w:szCs w:val="24"/>
        </w:rPr>
        <w:t>. The only controversy involved</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California's legislature's</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w:t>
      </w:r>
      <w:r w:rsidR="00A63769" w:rsidRPr="00A63769">
        <w:rPr>
          <w:rFonts w:ascii="Times New Roman" w:eastAsia="Times New Roman" w:hAnsi="Times New Roman" w:cs="Times New Roman"/>
          <w:bCs/>
          <w:spacing w:val="-1"/>
          <w:sz w:val="24"/>
          <w:szCs w:val="24"/>
        </w:rPr>
        <w:t>onstitution</w:t>
      </w:r>
      <w:r w:rsidR="00A63769">
        <w:rPr>
          <w:rFonts w:ascii="Times New Roman" w:eastAsia="Times New Roman" w:hAnsi="Times New Roman" w:cs="Times New Roman"/>
          <w:bCs/>
          <w:spacing w:val="-1"/>
          <w:sz w:val="24"/>
          <w:szCs w:val="24"/>
        </w:rPr>
        <w:t xml:space="preserve"> </w:t>
      </w:r>
      <w:r w:rsidR="0018630D">
        <w:rPr>
          <w:rFonts w:ascii="Times New Roman" w:eastAsia="Times New Roman" w:hAnsi="Times New Roman" w:cs="Times New Roman"/>
          <w:bCs/>
          <w:spacing w:val="-1"/>
          <w:sz w:val="24"/>
          <w:szCs w:val="24"/>
        </w:rPr>
        <w:t xml:space="preserve">amendment </w:t>
      </w:r>
      <w:r w:rsidR="0018630D" w:rsidRPr="00A63769">
        <w:rPr>
          <w:rFonts w:ascii="Times New Roman" w:eastAsia="Times New Roman" w:hAnsi="Times New Roman" w:cs="Times New Roman"/>
          <w:bCs/>
          <w:spacing w:val="-1"/>
          <w:sz w:val="24"/>
          <w:szCs w:val="24"/>
        </w:rPr>
        <w:t>in</w:t>
      </w:r>
      <w:r w:rsidR="00A63769" w:rsidRPr="00A63769">
        <w:rPr>
          <w:rFonts w:ascii="Times New Roman" w:eastAsia="Times New Roman" w:hAnsi="Times New Roman" w:cs="Times New Roman"/>
          <w:bCs/>
          <w:spacing w:val="-1"/>
          <w:sz w:val="24"/>
          <w:szCs w:val="24"/>
        </w:rPr>
        <w:t xml:space="preserve"> May 1974</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 xml:space="preserve"> limiting disenfranchi</w:t>
      </w:r>
      <w:r w:rsidR="00A63769">
        <w:rPr>
          <w:rFonts w:ascii="Times New Roman" w:eastAsia="Times New Roman" w:hAnsi="Times New Roman" w:cs="Times New Roman"/>
          <w:bCs/>
          <w:spacing w:val="-1"/>
          <w:sz w:val="24"/>
          <w:szCs w:val="24"/>
        </w:rPr>
        <w:t>seme</w:t>
      </w:r>
      <w:r w:rsidR="00A63769" w:rsidRPr="00A63769">
        <w:rPr>
          <w:rFonts w:ascii="Times New Roman" w:eastAsia="Times New Roman" w:hAnsi="Times New Roman" w:cs="Times New Roman"/>
          <w:bCs/>
          <w:spacing w:val="-1"/>
          <w:sz w:val="24"/>
          <w:szCs w:val="24"/>
        </w:rPr>
        <w:t xml:space="preserve">nt to people convicted of crimes </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when imprisoned or on parole for the conviction of a felony.</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 p259)</w:t>
      </w:r>
    </w:p>
    <w:p w14:paraId="4837C6F1"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57914C7C" w14:textId="77777777" w:rsidR="00D07EB2" w:rsidRDefault="00D07EB2" w:rsidP="00D07EB2">
      <w:pPr>
        <w:spacing w:after="0" w:line="225" w:lineRule="exact"/>
        <w:ind w:right="-20"/>
        <w:rPr>
          <w:rFonts w:ascii="Calibri" w:eastAsia="Times New Roman" w:hAnsi="Calibri"/>
          <w:b/>
          <w:bCs/>
          <w:spacing w:val="-1"/>
          <w:sz w:val="24"/>
          <w:szCs w:val="24"/>
        </w:rPr>
      </w:pPr>
    </w:p>
    <w:p w14:paraId="7C3018D2" w14:textId="6472FE3C" w:rsidR="00D07EB2" w:rsidRPr="00200ADB" w:rsidRDefault="00200ADB" w:rsidP="00200ADB">
      <w:pPr>
        <w:spacing w:after="0" w:line="480" w:lineRule="auto"/>
        <w:ind w:right="-20"/>
        <w:jc w:val="center"/>
        <w:rPr>
          <w:rFonts w:ascii="Times New Roman" w:eastAsia="Times New Roman" w:hAnsi="Times New Roman" w:cs="Times New Roman"/>
          <w:b/>
          <w:bCs/>
          <w:spacing w:val="-1"/>
          <w:sz w:val="24"/>
          <w:szCs w:val="24"/>
        </w:rPr>
      </w:pPr>
      <w:r w:rsidRPr="00200ADB">
        <w:rPr>
          <w:rFonts w:ascii="Times New Roman" w:eastAsia="Times New Roman" w:hAnsi="Times New Roman" w:cs="Times New Roman"/>
          <w:b/>
          <w:bCs/>
          <w:spacing w:val="-1"/>
          <w:sz w:val="24"/>
          <w:szCs w:val="24"/>
        </w:rPr>
        <w:lastRenderedPageBreak/>
        <w:t>Danielson v. Dennis</w:t>
      </w:r>
    </w:p>
    <w:p w14:paraId="2A9021FC" w14:textId="565CE520" w:rsidR="00200ADB" w:rsidRDefault="00200ADB" w:rsidP="00200ADB">
      <w:pPr>
        <w:spacing w:after="0" w:line="480" w:lineRule="auto"/>
        <w:ind w:right="-20"/>
        <w:rPr>
          <w:rFonts w:ascii="Times New Roman" w:eastAsia="Times New Roman" w:hAnsi="Times New Roman" w:cs="Times New Roman"/>
          <w:bCs/>
          <w:spacing w:val="-1"/>
          <w:sz w:val="24"/>
          <w:szCs w:val="24"/>
        </w:rPr>
      </w:pPr>
      <w:r w:rsidRPr="00200ADB">
        <w:rPr>
          <w:rFonts w:ascii="Times New Roman" w:eastAsia="Times New Roman" w:hAnsi="Times New Roman" w:cs="Times New Roman"/>
          <w:bCs/>
          <w:spacing w:val="-1"/>
          <w:sz w:val="24"/>
          <w:szCs w:val="24"/>
        </w:rPr>
        <w:t>The case took place in a Colorado Supreme Court in 2006.</w:t>
      </w:r>
      <w:r>
        <w:rPr>
          <w:rFonts w:ascii="Times New Roman" w:eastAsia="Times New Roman" w:hAnsi="Times New Roman" w:cs="Times New Roman"/>
          <w:bCs/>
          <w:spacing w:val="-1"/>
          <w:sz w:val="24"/>
          <w:szCs w:val="24"/>
        </w:rPr>
        <w:t xml:space="preserve"> The </w:t>
      </w:r>
      <w:r w:rsidR="00A63769">
        <w:rPr>
          <w:rFonts w:ascii="Times New Roman" w:eastAsia="Times New Roman" w:hAnsi="Times New Roman" w:cs="Times New Roman"/>
          <w:bCs/>
          <w:spacing w:val="-1"/>
          <w:sz w:val="24"/>
          <w:szCs w:val="24"/>
        </w:rPr>
        <w:t>suit</w:t>
      </w:r>
      <w:r>
        <w:rPr>
          <w:rFonts w:ascii="Times New Roman" w:eastAsia="Times New Roman" w:hAnsi="Times New Roman" w:cs="Times New Roman"/>
          <w:bCs/>
          <w:spacing w:val="-1"/>
          <w:sz w:val="24"/>
          <w:szCs w:val="24"/>
        </w:rPr>
        <w:t xml:space="preserve"> aimed at challenging a Colorado law that thwarted parolees from either registering as voters or voting. It was a class</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action lawsuit filed to represent over 6,000 parolees in Colorado.</w:t>
      </w:r>
      <w:r w:rsidR="00A63769">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case</w:t>
      </w:r>
      <w:r>
        <w:rPr>
          <w:rFonts w:ascii="Times New Roman" w:eastAsia="Times New Roman" w:hAnsi="Times New Roman" w:cs="Times New Roman"/>
          <w:bCs/>
          <w:spacing w:val="-1"/>
          <w:sz w:val="24"/>
          <w:szCs w:val="24"/>
        </w:rPr>
        <w:t xml:space="preserve"> argued that the statute is a violation </w:t>
      </w:r>
      <w:r w:rsidR="00A63769">
        <w:rPr>
          <w:rFonts w:ascii="Times New Roman" w:eastAsia="Times New Roman" w:hAnsi="Times New Roman" w:cs="Times New Roman"/>
          <w:bCs/>
          <w:spacing w:val="-1"/>
          <w:sz w:val="24"/>
          <w:szCs w:val="24"/>
        </w:rPr>
        <w:t>of</w:t>
      </w:r>
      <w:r>
        <w:rPr>
          <w:rFonts w:ascii="Times New Roman" w:eastAsia="Times New Roman" w:hAnsi="Times New Roman" w:cs="Times New Roman"/>
          <w:bCs/>
          <w:spacing w:val="-1"/>
          <w:sz w:val="24"/>
          <w:szCs w:val="24"/>
        </w:rPr>
        <w:t xml:space="preserve"> the Constitution of Colorado.  Section 10 of article seven of the Colorado constitution states that </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persons lose their right to vote when they are confined in a public prison a</w:t>
      </w:r>
      <w:bookmarkStart w:id="0" w:name="_GoBack"/>
      <w:bookmarkEnd w:id="0"/>
      <w:r>
        <w:rPr>
          <w:rFonts w:ascii="Times New Roman" w:eastAsia="Times New Roman" w:hAnsi="Times New Roman" w:cs="Times New Roman"/>
          <w:bCs/>
          <w:spacing w:val="-1"/>
          <w:sz w:val="24"/>
          <w:szCs w:val="24"/>
        </w:rPr>
        <w:t>s a result of a criminal conviction, but it also provides that their civil rights are restored automatically when they complete their term of imprisonment.</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(Allen, 2016 p389)</w:t>
      </w:r>
      <w:r>
        <w:rPr>
          <w:rFonts w:ascii="Times New Roman" w:eastAsia="Times New Roman" w:hAnsi="Times New Roman" w:cs="Times New Roman"/>
          <w:bCs/>
          <w:spacing w:val="-1"/>
          <w:sz w:val="24"/>
          <w:szCs w:val="24"/>
        </w:rPr>
        <w:t xml:space="preserve"> The lawsuit </w:t>
      </w:r>
      <w:r w:rsidR="00C76A25">
        <w:rPr>
          <w:rFonts w:ascii="Times New Roman" w:eastAsia="Times New Roman" w:hAnsi="Times New Roman" w:cs="Times New Roman"/>
          <w:bCs/>
          <w:spacing w:val="-1"/>
          <w:sz w:val="24"/>
          <w:szCs w:val="24"/>
        </w:rPr>
        <w:t>argued that a released parolee has already completed his/her imprisonment term hence should be allowed to vote. Having been filed in a federal court, the lawsuit relocated to the state Court.</w:t>
      </w:r>
      <w:r w:rsidR="00A63769">
        <w:rPr>
          <w:rFonts w:ascii="Times New Roman" w:eastAsia="Times New Roman" w:hAnsi="Times New Roman" w:cs="Times New Roman"/>
          <w:bCs/>
          <w:spacing w:val="-1"/>
          <w:sz w:val="24"/>
          <w:szCs w:val="24"/>
        </w:rPr>
        <w:t xml:space="preserve"> </w:t>
      </w:r>
      <w:r w:rsidR="00C76A25">
        <w:rPr>
          <w:rFonts w:ascii="Times New Roman" w:eastAsia="Times New Roman" w:hAnsi="Times New Roman" w:cs="Times New Roman"/>
          <w:bCs/>
          <w:spacing w:val="-1"/>
          <w:sz w:val="24"/>
          <w:szCs w:val="24"/>
        </w:rPr>
        <w:t xml:space="preserve">This was after the Denver District Court rejected the argument of the plaintiff. </w:t>
      </w:r>
      <w:r w:rsidR="00A63769">
        <w:rPr>
          <w:rFonts w:ascii="Times New Roman" w:eastAsia="Times New Roman" w:hAnsi="Times New Roman" w:cs="Times New Roman"/>
          <w:bCs/>
          <w:spacing w:val="-1"/>
          <w:sz w:val="24"/>
          <w:szCs w:val="24"/>
        </w:rPr>
        <w:t>The Colorado Supreme Court later heard i</w:t>
      </w:r>
      <w:r w:rsidR="00C76A25">
        <w:rPr>
          <w:rFonts w:ascii="Times New Roman" w:eastAsia="Times New Roman" w:hAnsi="Times New Roman" w:cs="Times New Roman"/>
          <w:bCs/>
          <w:spacing w:val="-1"/>
          <w:sz w:val="24"/>
          <w:szCs w:val="24"/>
        </w:rPr>
        <w:t xml:space="preserve">t. After </w:t>
      </w:r>
      <w:r w:rsidR="0061113B">
        <w:rPr>
          <w:rFonts w:ascii="Times New Roman" w:eastAsia="Times New Roman" w:hAnsi="Times New Roman" w:cs="Times New Roman"/>
          <w:bCs/>
          <w:spacing w:val="-1"/>
          <w:sz w:val="24"/>
          <w:szCs w:val="24"/>
        </w:rPr>
        <w:t>a lengthy</w:t>
      </w:r>
      <w:r w:rsidR="00C76A25">
        <w:rPr>
          <w:rFonts w:ascii="Times New Roman" w:eastAsia="Times New Roman" w:hAnsi="Times New Roman" w:cs="Times New Roman"/>
          <w:bCs/>
          <w:spacing w:val="-1"/>
          <w:sz w:val="24"/>
          <w:szCs w:val="24"/>
        </w:rPr>
        <w:t xml:space="preserve"> hearing, the court determined that the challenged law did not violate </w:t>
      </w:r>
      <w:r w:rsidR="00A63769">
        <w:rPr>
          <w:rFonts w:ascii="Times New Roman" w:eastAsia="Times New Roman" w:hAnsi="Times New Roman" w:cs="Times New Roman"/>
          <w:bCs/>
          <w:spacing w:val="-1"/>
          <w:sz w:val="24"/>
          <w:szCs w:val="24"/>
        </w:rPr>
        <w:t>Colorado's Constitution</w:t>
      </w:r>
      <w:r w:rsidR="00C76A25">
        <w:rPr>
          <w:rFonts w:ascii="Times New Roman" w:eastAsia="Times New Roman" w:hAnsi="Times New Roman" w:cs="Times New Roman"/>
          <w:bCs/>
          <w:spacing w:val="-1"/>
          <w:sz w:val="24"/>
          <w:szCs w:val="24"/>
        </w:rPr>
        <w:t xml:space="preserve">. The court agreed that </w:t>
      </w:r>
      <w:r w:rsidR="00685696">
        <w:rPr>
          <w:rFonts w:ascii="Times New Roman" w:eastAsia="Times New Roman" w:hAnsi="Times New Roman" w:cs="Times New Roman"/>
          <w:bCs/>
          <w:spacing w:val="-1"/>
          <w:sz w:val="24"/>
          <w:szCs w:val="24"/>
        </w:rPr>
        <w:t>a person</w:t>
      </w:r>
      <w:r w:rsidR="00C76A25">
        <w:rPr>
          <w:rFonts w:ascii="Times New Roman" w:eastAsia="Times New Roman" w:hAnsi="Times New Roman" w:cs="Times New Roman"/>
          <w:bCs/>
          <w:spacing w:val="-1"/>
          <w:sz w:val="24"/>
          <w:szCs w:val="24"/>
        </w:rPr>
        <w:t xml:space="preserve"> serving a parole sentence has not yet completed his /her imprisonment term as envisaged in the constitutional provisions.</w:t>
      </w:r>
    </w:p>
    <w:p w14:paraId="396178B7" w14:textId="18D03430" w:rsidR="00C76A25" w:rsidRDefault="00C76A25" w:rsidP="0061113B">
      <w:pPr>
        <w:tabs>
          <w:tab w:val="left" w:pos="540"/>
        </w:tabs>
        <w:spacing w:after="0" w:line="480" w:lineRule="auto"/>
        <w:ind w:right="-20"/>
        <w:rPr>
          <w:rFonts w:ascii="Times New Roman" w:eastAsia="Times New Roman" w:hAnsi="Times New Roman" w:cs="Times New Roman"/>
          <w:b/>
          <w:bCs/>
          <w:spacing w:val="-1"/>
          <w:sz w:val="24"/>
          <w:szCs w:val="24"/>
        </w:rPr>
      </w:pPr>
      <w:r w:rsidRPr="008740D1">
        <w:rPr>
          <w:rFonts w:ascii="Times New Roman" w:eastAsia="Times New Roman" w:hAnsi="Times New Roman" w:cs="Times New Roman"/>
          <w:b/>
          <w:bCs/>
          <w:spacing w:val="-1"/>
          <w:sz w:val="24"/>
          <w:szCs w:val="24"/>
        </w:rPr>
        <w:t>Madison v.</w:t>
      </w:r>
      <w:r w:rsidR="008740D1" w:rsidRPr="008740D1">
        <w:rPr>
          <w:rFonts w:ascii="Times New Roman" w:eastAsia="Times New Roman" w:hAnsi="Times New Roman" w:cs="Times New Roman"/>
          <w:b/>
          <w:bCs/>
          <w:spacing w:val="-1"/>
          <w:sz w:val="24"/>
          <w:szCs w:val="24"/>
        </w:rPr>
        <w:t xml:space="preserve"> Washington</w:t>
      </w:r>
    </w:p>
    <w:p w14:paraId="641A6A96" w14:textId="76CF17DA" w:rsidR="002342D7" w:rsidRDefault="008740D1" w:rsidP="00200ADB">
      <w:pPr>
        <w:spacing w:after="0" w:line="480" w:lineRule="auto"/>
        <w:ind w:right="-20"/>
        <w:rPr>
          <w:rFonts w:ascii="Times New Roman" w:eastAsia="Times New Roman" w:hAnsi="Times New Roman" w:cs="Times New Roman"/>
          <w:bCs/>
          <w:spacing w:val="-1"/>
          <w:sz w:val="24"/>
          <w:szCs w:val="24"/>
        </w:rPr>
      </w:pPr>
      <w:r w:rsidRPr="00685696">
        <w:rPr>
          <w:rFonts w:ascii="Times New Roman" w:eastAsia="Times New Roman" w:hAnsi="Times New Roman" w:cs="Times New Roman"/>
          <w:bCs/>
          <w:spacing w:val="-1"/>
          <w:sz w:val="24"/>
          <w:szCs w:val="24"/>
        </w:rPr>
        <w:t xml:space="preserve">The case took place in the Washington Supreme Court on </w:t>
      </w:r>
      <w:r w:rsidR="00A63769">
        <w:rPr>
          <w:rFonts w:ascii="Times New Roman" w:eastAsia="Times New Roman" w:hAnsi="Times New Roman" w:cs="Times New Roman"/>
          <w:bCs/>
          <w:spacing w:val="-1"/>
          <w:sz w:val="24"/>
          <w:szCs w:val="24"/>
        </w:rPr>
        <w:t>July 26,</w:t>
      </w:r>
      <w:r w:rsidRPr="00685696">
        <w:rPr>
          <w:rFonts w:ascii="Times New Roman" w:eastAsia="Times New Roman" w:hAnsi="Times New Roman" w:cs="Times New Roman"/>
          <w:bCs/>
          <w:spacing w:val="-1"/>
          <w:sz w:val="24"/>
          <w:szCs w:val="24"/>
        </w:rPr>
        <w:t xml:space="preserve"> 2007. T</w:t>
      </w:r>
      <w:r w:rsidR="00A63769">
        <w:rPr>
          <w:rFonts w:ascii="Times New Roman" w:eastAsia="Times New Roman" w:hAnsi="Times New Roman" w:cs="Times New Roman"/>
          <w:bCs/>
          <w:spacing w:val="-1"/>
          <w:sz w:val="24"/>
          <w:szCs w:val="24"/>
        </w:rPr>
        <w:t>he lawsuit</w:t>
      </w:r>
      <w:r w:rsidRPr="00685696">
        <w:rPr>
          <w:rFonts w:ascii="Times New Roman" w:eastAsia="Times New Roman" w:hAnsi="Times New Roman" w:cs="Times New Roman"/>
          <w:bCs/>
          <w:spacing w:val="-1"/>
          <w:sz w:val="24"/>
          <w:szCs w:val="24"/>
        </w:rPr>
        <w:t xml:space="preserve"> was filed by three felons</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namely; Daniel Madison, Daniele Garner</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and Beverly Dubois. They filed a suit against the </w:t>
      </w:r>
      <w:r w:rsidR="00A63769">
        <w:rPr>
          <w:rFonts w:ascii="Times New Roman" w:eastAsia="Times New Roman" w:hAnsi="Times New Roman" w:cs="Times New Roman"/>
          <w:bCs/>
          <w:spacing w:val="-1"/>
          <w:sz w:val="24"/>
          <w:szCs w:val="24"/>
        </w:rPr>
        <w:t>S</w:t>
      </w:r>
      <w:r w:rsidRPr="00685696">
        <w:rPr>
          <w:rFonts w:ascii="Times New Roman" w:eastAsia="Times New Roman" w:hAnsi="Times New Roman" w:cs="Times New Roman"/>
          <w:bCs/>
          <w:spacing w:val="-1"/>
          <w:sz w:val="24"/>
          <w:szCs w:val="24"/>
        </w:rPr>
        <w:t>tate of Washington</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challenging its disenfranchisement law. They claimed that the law was unconstitutional and denied convicted felons still serving their sentences the right to vote</w:t>
      </w:r>
      <w:r w:rsidR="004A5453">
        <w:rPr>
          <w:rFonts w:ascii="Times New Roman" w:eastAsia="Times New Roman" w:hAnsi="Times New Roman" w:cs="Times New Roman"/>
          <w:bCs/>
          <w:spacing w:val="-1"/>
          <w:sz w:val="24"/>
          <w:szCs w:val="24"/>
        </w:rPr>
        <w:t xml:space="preserve"> (Allen, 2016)</w:t>
      </w:r>
      <w:r w:rsidRPr="00685696">
        <w:rPr>
          <w:rFonts w:ascii="Times New Roman" w:eastAsia="Times New Roman" w:hAnsi="Times New Roman" w:cs="Times New Roman"/>
          <w:bCs/>
          <w:spacing w:val="-1"/>
          <w:sz w:val="24"/>
          <w:szCs w:val="24"/>
        </w:rPr>
        <w:t xml:space="preserve">. It included convicted felons who have </w:t>
      </w:r>
      <w:r w:rsidR="00685696" w:rsidRPr="00685696">
        <w:rPr>
          <w:rFonts w:ascii="Times New Roman" w:eastAsia="Times New Roman" w:hAnsi="Times New Roman" w:cs="Times New Roman"/>
          <w:bCs/>
          <w:spacing w:val="-1"/>
          <w:sz w:val="24"/>
          <w:szCs w:val="24"/>
        </w:rPr>
        <w:t>not p</w:t>
      </w:r>
      <w:r w:rsidRPr="00685696">
        <w:rPr>
          <w:rFonts w:ascii="Times New Roman" w:eastAsia="Times New Roman" w:hAnsi="Times New Roman" w:cs="Times New Roman"/>
          <w:bCs/>
          <w:spacing w:val="-1"/>
          <w:sz w:val="24"/>
          <w:szCs w:val="24"/>
        </w:rPr>
        <w:t xml:space="preserve">aid in full their LFOs (Legal Financial Obligations). All the </w:t>
      </w:r>
      <w:r w:rsidR="00A63769">
        <w:rPr>
          <w:rFonts w:ascii="Times New Roman" w:eastAsia="Times New Roman" w:hAnsi="Times New Roman" w:cs="Times New Roman"/>
          <w:bCs/>
          <w:spacing w:val="-1"/>
          <w:sz w:val="24"/>
          <w:szCs w:val="24"/>
        </w:rPr>
        <w:t>sentenc</w:t>
      </w:r>
      <w:r w:rsidRPr="00685696">
        <w:rPr>
          <w:rFonts w:ascii="Times New Roman" w:eastAsia="Times New Roman" w:hAnsi="Times New Roman" w:cs="Times New Roman"/>
          <w:bCs/>
          <w:spacing w:val="-1"/>
          <w:sz w:val="24"/>
          <w:szCs w:val="24"/>
        </w:rPr>
        <w:t xml:space="preserve">ed </w:t>
      </w:r>
      <w:r w:rsidR="00A63769">
        <w:rPr>
          <w:rFonts w:ascii="Times New Roman" w:eastAsia="Times New Roman" w:hAnsi="Times New Roman" w:cs="Times New Roman"/>
          <w:bCs/>
          <w:spacing w:val="-1"/>
          <w:sz w:val="24"/>
          <w:szCs w:val="24"/>
        </w:rPr>
        <w:t>criminal</w:t>
      </w:r>
      <w:r w:rsidRPr="00685696">
        <w:rPr>
          <w:rFonts w:ascii="Times New Roman" w:eastAsia="Times New Roman" w:hAnsi="Times New Roman" w:cs="Times New Roman"/>
          <w:bCs/>
          <w:spacing w:val="-1"/>
          <w:sz w:val="24"/>
          <w:szCs w:val="24"/>
        </w:rPr>
        <w:t xml:space="preserve">s </w:t>
      </w:r>
      <w:r w:rsidR="00A63769">
        <w:rPr>
          <w:rFonts w:ascii="Times New Roman" w:eastAsia="Times New Roman" w:hAnsi="Times New Roman" w:cs="Times New Roman"/>
          <w:bCs/>
          <w:spacing w:val="-1"/>
          <w:sz w:val="24"/>
          <w:szCs w:val="24"/>
        </w:rPr>
        <w:t>involved in this case had completed their sentences apart from the</w:t>
      </w:r>
      <w:r w:rsidRPr="00685696">
        <w:rPr>
          <w:rFonts w:ascii="Times New Roman" w:eastAsia="Times New Roman" w:hAnsi="Times New Roman" w:cs="Times New Roman"/>
          <w:bCs/>
          <w:spacing w:val="-1"/>
          <w:sz w:val="24"/>
          <w:szCs w:val="24"/>
        </w:rPr>
        <w:t xml:space="preserve"> settlement of LFOs.</w:t>
      </w:r>
      <w:r w:rsidR="0061113B">
        <w:rPr>
          <w:rFonts w:ascii="Times New Roman" w:eastAsia="Times New Roman" w:hAnsi="Times New Roman" w:cs="Times New Roman"/>
          <w:bCs/>
          <w:spacing w:val="-1"/>
          <w:sz w:val="24"/>
          <w:szCs w:val="24"/>
        </w:rPr>
        <w:t xml:space="preserve"> </w:t>
      </w:r>
      <w:r w:rsidRPr="00685696">
        <w:rPr>
          <w:rFonts w:ascii="Times New Roman" w:eastAsia="Times New Roman" w:hAnsi="Times New Roman" w:cs="Times New Roman"/>
          <w:bCs/>
          <w:spacing w:val="-1"/>
          <w:sz w:val="24"/>
          <w:szCs w:val="24"/>
        </w:rPr>
        <w:t xml:space="preserve">They had established plans </w:t>
      </w:r>
      <w:r w:rsidR="00685696" w:rsidRPr="00685696">
        <w:rPr>
          <w:rFonts w:ascii="Times New Roman" w:eastAsia="Times New Roman" w:hAnsi="Times New Roman" w:cs="Times New Roman"/>
          <w:bCs/>
          <w:spacing w:val="-1"/>
          <w:sz w:val="24"/>
          <w:szCs w:val="24"/>
        </w:rPr>
        <w:t xml:space="preserve">to settle the debt. </w:t>
      </w:r>
      <w:proofErr w:type="spellStart"/>
      <w:r w:rsidR="00685696" w:rsidRPr="00685696">
        <w:rPr>
          <w:rFonts w:ascii="Times New Roman" w:eastAsia="Times New Roman" w:hAnsi="Times New Roman" w:cs="Times New Roman"/>
          <w:bCs/>
          <w:spacing w:val="-1"/>
          <w:sz w:val="24"/>
          <w:szCs w:val="24"/>
        </w:rPr>
        <w:t>Maddison</w:t>
      </w:r>
      <w:proofErr w:type="spellEnd"/>
      <w:r w:rsidR="00685696" w:rsidRPr="00685696">
        <w:rPr>
          <w:rFonts w:ascii="Times New Roman" w:eastAsia="Times New Roman" w:hAnsi="Times New Roman" w:cs="Times New Roman"/>
          <w:bCs/>
          <w:spacing w:val="-1"/>
          <w:sz w:val="24"/>
          <w:szCs w:val="24"/>
        </w:rPr>
        <w:t xml:space="preserve"> had to pay 15 per month</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he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 xml:space="preserve">tate $242.25. Dubois and Garner were on a $10 monthly </w:t>
      </w:r>
      <w:r w:rsidR="00685696" w:rsidRPr="00685696">
        <w:rPr>
          <w:rFonts w:ascii="Times New Roman" w:eastAsia="Times New Roman" w:hAnsi="Times New Roman" w:cs="Times New Roman"/>
          <w:bCs/>
          <w:spacing w:val="-1"/>
          <w:sz w:val="24"/>
          <w:szCs w:val="24"/>
        </w:rPr>
        <w:lastRenderedPageBreak/>
        <w:t>payment</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they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$1,805.69 and $ 360.00</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respectively. The three argued that </w:t>
      </w:r>
      <w:r w:rsidR="00A63769">
        <w:rPr>
          <w:rFonts w:ascii="Times New Roman" w:eastAsia="Times New Roman" w:hAnsi="Times New Roman" w:cs="Times New Roman"/>
          <w:bCs/>
          <w:spacing w:val="-1"/>
          <w:sz w:val="24"/>
          <w:szCs w:val="24"/>
        </w:rPr>
        <w:t>Washington's requirements that all LFOs must be settled prior to their sentence were</w:t>
      </w:r>
      <w:r w:rsidR="00685696" w:rsidRPr="00685696">
        <w:rPr>
          <w:rFonts w:ascii="Times New Roman" w:eastAsia="Times New Roman" w:hAnsi="Times New Roman" w:cs="Times New Roman"/>
          <w:bCs/>
          <w:spacing w:val="-1"/>
          <w:sz w:val="24"/>
          <w:szCs w:val="24"/>
        </w:rPr>
        <w:t xml:space="preserve"> bias</w:t>
      </w:r>
      <w:r w:rsidR="00A63769">
        <w:rPr>
          <w:rFonts w:ascii="Times New Roman" w:eastAsia="Times New Roman" w:hAnsi="Times New Roman" w:cs="Times New Roman"/>
          <w:bCs/>
          <w:spacing w:val="-1"/>
          <w:sz w:val="24"/>
          <w:szCs w:val="24"/>
        </w:rPr>
        <w:t>ed</w:t>
      </w:r>
      <w:r w:rsidR="00685696" w:rsidRPr="00685696">
        <w:rPr>
          <w:rFonts w:ascii="Times New Roman" w:eastAsia="Times New Roman" w:hAnsi="Times New Roman" w:cs="Times New Roman"/>
          <w:bCs/>
          <w:spacing w:val="-1"/>
          <w:sz w:val="24"/>
          <w:szCs w:val="24"/>
        </w:rPr>
        <w:t xml:space="preserve"> against those with economic challenges. The court disagreed</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arguing that </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as long as all </w:t>
      </w:r>
      <w:r w:rsidR="00A63769">
        <w:rPr>
          <w:rFonts w:ascii="Times New Roman" w:eastAsia="Times New Roman" w:hAnsi="Times New Roman" w:cs="Times New Roman"/>
          <w:bCs/>
          <w:spacing w:val="-1"/>
          <w:sz w:val="24"/>
          <w:szCs w:val="24"/>
        </w:rPr>
        <w:t>f</w:t>
      </w:r>
      <w:r w:rsidR="00685696" w:rsidRPr="00685696">
        <w:rPr>
          <w:rFonts w:ascii="Times New Roman" w:eastAsia="Times New Roman" w:hAnsi="Times New Roman" w:cs="Times New Roman"/>
          <w:bCs/>
          <w:spacing w:val="-1"/>
          <w:sz w:val="24"/>
          <w:szCs w:val="24"/>
        </w:rPr>
        <w:t>elons were treated in the same way the law could not be considered biased.</w:t>
      </w:r>
      <w:r w:rsidR="00A63769">
        <w:rPr>
          <w:rFonts w:ascii="Times New Roman" w:eastAsia="Times New Roman" w:hAnsi="Times New Roman" w:cs="Times New Roman"/>
          <w:bCs/>
          <w:spacing w:val="-1"/>
          <w:sz w:val="24"/>
          <w:szCs w:val="24"/>
        </w:rPr>
        <w:t>"</w:t>
      </w:r>
      <w:r w:rsidR="004A5453">
        <w:rPr>
          <w:rFonts w:ascii="Times New Roman" w:eastAsia="Times New Roman" w:hAnsi="Times New Roman" w:cs="Times New Roman"/>
          <w:bCs/>
          <w:spacing w:val="-1"/>
          <w:sz w:val="24"/>
          <w:szCs w:val="24"/>
        </w:rPr>
        <w:t>(Allen, 2016 p 390)</w:t>
      </w:r>
      <w:r w:rsidR="00685696">
        <w:rPr>
          <w:rFonts w:ascii="Times New Roman" w:eastAsia="Times New Roman" w:hAnsi="Times New Roman" w:cs="Times New Roman"/>
          <w:bCs/>
          <w:spacing w:val="-1"/>
          <w:sz w:val="24"/>
          <w:szCs w:val="24"/>
        </w:rPr>
        <w:t xml:space="preserve"> The court held that </w:t>
      </w:r>
      <w:r w:rsidR="00A63769">
        <w:rPr>
          <w:rFonts w:ascii="Times New Roman" w:eastAsia="Times New Roman" w:hAnsi="Times New Roman" w:cs="Times New Roman"/>
          <w:bCs/>
          <w:spacing w:val="-1"/>
          <w:sz w:val="24"/>
          <w:szCs w:val="24"/>
        </w:rPr>
        <w:t>Washington's disenfranchisement scheme</w:t>
      </w:r>
      <w:r w:rsidR="00685696">
        <w:rPr>
          <w:rFonts w:ascii="Times New Roman" w:eastAsia="Times New Roman" w:hAnsi="Times New Roman" w:cs="Times New Roman"/>
          <w:bCs/>
          <w:spacing w:val="-1"/>
          <w:sz w:val="24"/>
          <w:szCs w:val="24"/>
        </w:rPr>
        <w:t xml:space="preserve"> does not infringe </w:t>
      </w:r>
      <w:r w:rsidR="00A63769">
        <w:rPr>
          <w:rFonts w:ascii="Times New Roman" w:eastAsia="Times New Roman" w:hAnsi="Times New Roman" w:cs="Times New Roman"/>
          <w:bCs/>
          <w:spacing w:val="-1"/>
          <w:sz w:val="24"/>
          <w:szCs w:val="24"/>
        </w:rPr>
        <w:t xml:space="preserve">on </w:t>
      </w:r>
      <w:r w:rsidR="00685696">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Constitution's immunities and privileges clause</w:t>
      </w:r>
      <w:r w:rsidR="002342D7">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342D7">
        <w:rPr>
          <w:rFonts w:ascii="Times New Roman" w:eastAsia="Times New Roman" w:hAnsi="Times New Roman" w:cs="Times New Roman"/>
          <w:bCs/>
          <w:spacing w:val="-1"/>
          <w:sz w:val="24"/>
          <w:szCs w:val="24"/>
        </w:rPr>
        <w:t xml:space="preserve">Neither does it urinate on the equal protection clause of the Federal constitution.  The Washington constitution did not grant favoritism </w:t>
      </w:r>
      <w:r w:rsidR="00A63769">
        <w:rPr>
          <w:rFonts w:ascii="Times New Roman" w:eastAsia="Times New Roman" w:hAnsi="Times New Roman" w:cs="Times New Roman"/>
          <w:bCs/>
          <w:spacing w:val="-1"/>
          <w:sz w:val="24"/>
          <w:szCs w:val="24"/>
        </w:rPr>
        <w:t>based on</w:t>
      </w:r>
      <w:r w:rsidR="002342D7">
        <w:rPr>
          <w:rFonts w:ascii="Times New Roman" w:eastAsia="Times New Roman" w:hAnsi="Times New Roman" w:cs="Times New Roman"/>
          <w:bCs/>
          <w:spacing w:val="-1"/>
          <w:sz w:val="24"/>
          <w:szCs w:val="24"/>
        </w:rPr>
        <w:t xml:space="preserve"> economic status. It g</w:t>
      </w:r>
      <w:r w:rsidR="00A63769">
        <w:rPr>
          <w:rFonts w:ascii="Times New Roman" w:eastAsia="Times New Roman" w:hAnsi="Times New Roman" w:cs="Times New Roman"/>
          <w:bCs/>
          <w:spacing w:val="-1"/>
          <w:sz w:val="24"/>
          <w:szCs w:val="24"/>
        </w:rPr>
        <w:t>ive</w:t>
      </w:r>
      <w:r w:rsidR="002342D7">
        <w:rPr>
          <w:rFonts w:ascii="Times New Roman" w:eastAsia="Times New Roman" w:hAnsi="Times New Roman" w:cs="Times New Roman"/>
          <w:bCs/>
          <w:spacing w:val="-1"/>
          <w:sz w:val="24"/>
          <w:szCs w:val="24"/>
        </w:rPr>
        <w:t>s and disqualifies all Washington citizens the right to vote on equal terms and that the</w:t>
      </w:r>
      <w:r w:rsidR="00A63769">
        <w:rPr>
          <w:rFonts w:ascii="Times New Roman" w:eastAsia="Times New Roman" w:hAnsi="Times New Roman" w:cs="Times New Roman"/>
          <w:bCs/>
          <w:spacing w:val="-1"/>
          <w:sz w:val="24"/>
          <w:szCs w:val="24"/>
        </w:rPr>
        <w:t>y</w:t>
      </w:r>
      <w:r w:rsidR="002342D7">
        <w:rPr>
          <w:rFonts w:ascii="Times New Roman" w:eastAsia="Times New Roman" w:hAnsi="Times New Roman" w:cs="Times New Roman"/>
          <w:bCs/>
          <w:spacing w:val="-1"/>
          <w:sz w:val="24"/>
          <w:szCs w:val="24"/>
        </w:rPr>
        <w:t xml:space="preserve"> need to pay LFOs in full to restore voting rights is applied evenly to all felons.</w:t>
      </w:r>
    </w:p>
    <w:p w14:paraId="3DFA1430" w14:textId="6477D7C1" w:rsidR="00685696" w:rsidRPr="00685696" w:rsidRDefault="002342D7" w:rsidP="00200ADB">
      <w:pPr>
        <w:spacing w:after="0" w:line="480" w:lineRule="auto"/>
        <w:ind w:right="-20"/>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 </w:t>
      </w:r>
    </w:p>
    <w:p w14:paraId="5C352015" w14:textId="77777777" w:rsidR="00D07EB2" w:rsidRDefault="00D07EB2" w:rsidP="00D07EB2">
      <w:pPr>
        <w:spacing w:after="0" w:line="225" w:lineRule="exact"/>
        <w:ind w:right="-20"/>
        <w:rPr>
          <w:rFonts w:ascii="Calibri" w:eastAsia="Times New Roman" w:hAnsi="Calibri"/>
          <w:b/>
          <w:bCs/>
          <w:spacing w:val="-1"/>
          <w:sz w:val="24"/>
          <w:szCs w:val="24"/>
        </w:rPr>
      </w:pPr>
    </w:p>
    <w:p w14:paraId="7D1C9FC4" w14:textId="77777777" w:rsidR="00D07EB2" w:rsidRDefault="00D07EB2" w:rsidP="00D07EB2">
      <w:pPr>
        <w:spacing w:after="0" w:line="225" w:lineRule="exact"/>
        <w:ind w:right="-20"/>
        <w:rPr>
          <w:rFonts w:ascii="Calibri" w:eastAsia="Times New Roman" w:hAnsi="Calibri"/>
          <w:b/>
          <w:bCs/>
          <w:spacing w:val="-1"/>
          <w:sz w:val="24"/>
          <w:szCs w:val="24"/>
        </w:rPr>
      </w:pPr>
    </w:p>
    <w:p w14:paraId="4E2A0FBF" w14:textId="77777777" w:rsidR="00D07EB2" w:rsidRPr="0077072F" w:rsidRDefault="00D07EB2" w:rsidP="00D07EB2">
      <w:pPr>
        <w:spacing w:after="0" w:line="225" w:lineRule="exact"/>
        <w:ind w:right="-20"/>
        <w:rPr>
          <w:rFonts w:ascii="Calibri" w:eastAsia="Times New Roman" w:hAnsi="Calibri"/>
          <w:b/>
          <w:bCs/>
          <w:spacing w:val="-1"/>
          <w:sz w:val="24"/>
          <w:szCs w:val="24"/>
        </w:rPr>
      </w:pPr>
    </w:p>
    <w:p w14:paraId="3639F7AA"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Students should thoroughly review credible websites such as EBSCO, First Gov,</w:t>
      </w:r>
    </w:p>
    <w:p w14:paraId="68DF0095" w14:textId="1DB082C1" w:rsidR="00A37003"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LexisNexis Oyez.org, and FindLaw, to determine to what extent the problem has been identified within the court system. </w:t>
      </w:r>
    </w:p>
    <w:p w14:paraId="1794E20F"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4E264D70"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 the event students find the particular problem has not been identified within the courts, </w:t>
      </w:r>
    </w:p>
    <w:p w14:paraId="2E759E73" w14:textId="45B118EA" w:rsidR="00A37003" w:rsidRDefault="00A37003" w:rsidP="001C0EF0">
      <w:pPr>
        <w:spacing w:after="0" w:line="225" w:lineRule="exact"/>
        <w:ind w:right="-20"/>
        <w:rPr>
          <w:rFonts w:ascii="Calibri" w:eastAsia="Times New Roman" w:hAnsi="Calibri"/>
          <w:bCs/>
          <w:spacing w:val="-1"/>
          <w:sz w:val="20"/>
          <w:szCs w:val="20"/>
        </w:rPr>
      </w:pPr>
      <w:proofErr w:type="gramStart"/>
      <w:r w:rsidRPr="00054C28">
        <w:rPr>
          <w:rFonts w:ascii="Calibri" w:eastAsia="Times New Roman" w:hAnsi="Calibri"/>
          <w:bCs/>
          <w:spacing w:val="-1"/>
          <w:sz w:val="20"/>
          <w:szCs w:val="20"/>
        </w:rPr>
        <w:t>students</w:t>
      </w:r>
      <w:proofErr w:type="gramEnd"/>
      <w:r w:rsidRPr="00054C28">
        <w:rPr>
          <w:rFonts w:ascii="Calibri" w:eastAsia="Times New Roman" w:hAnsi="Calibri"/>
          <w:bCs/>
          <w:spacing w:val="-1"/>
          <w:sz w:val="20"/>
          <w:szCs w:val="20"/>
        </w:rPr>
        <w:t xml:space="preserve"> should research case precedents within the court system which are closely associated with the particular problem. </w:t>
      </w:r>
    </w:p>
    <w:p w14:paraId="36159D14"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0092F6A4" w14:textId="4D52AE07"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Students should provide a thorough background of the case and the judicial opinion of the case. Any online sources other than these do require the student to contact the instructor so the credibility of the website can be assessed.</w:t>
      </w:r>
    </w:p>
    <w:p w14:paraId="10ACD8C9" w14:textId="6CBAEA9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POSITION – 2 pages</w:t>
      </w:r>
      <w:r w:rsidR="00793236" w:rsidRPr="0077072F">
        <w:rPr>
          <w:rFonts w:ascii="Calibri" w:eastAsia="Times New Roman" w:hAnsi="Calibri"/>
          <w:b/>
          <w:bCs/>
          <w:spacing w:val="-1"/>
          <w:sz w:val="24"/>
          <w:szCs w:val="24"/>
          <w:highlight w:val="yellow"/>
        </w:rPr>
        <w:t xml:space="preserve"> (Due 11/21)</w:t>
      </w:r>
    </w:p>
    <w:p w14:paraId="52055FA0" w14:textId="45BD2454"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Articulate your beliefs clearly and cogently regarding the position you espouse as being the best way to address the problem you are discussing. </w:t>
      </w:r>
    </w:p>
    <w:p w14:paraId="04278F60"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33325757" w14:textId="7CB3F5B7"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Support your thoughts with a logical process of critical thinking that provides irrefutable evidence of your beliefs- provide an informed opinion based on what you have learned doing your research yet using your own creative thought process. </w:t>
      </w:r>
    </w:p>
    <w:p w14:paraId="1EE67541"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77EB15B6" w14:textId="759AFFDE"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Exemplary papers will include a plan of action to support your position yet oblige alternative positions on how your idea(s) might be implemented.</w:t>
      </w:r>
    </w:p>
    <w:p w14:paraId="5DF85427" w14:textId="2C034157"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ALTERNATIVE POSITIONS – 1-2 pages</w:t>
      </w:r>
      <w:r w:rsidR="00793236" w:rsidRPr="0077072F">
        <w:rPr>
          <w:rFonts w:ascii="Calibri" w:eastAsia="Times New Roman" w:hAnsi="Calibri"/>
          <w:b/>
          <w:bCs/>
          <w:spacing w:val="-1"/>
          <w:sz w:val="24"/>
          <w:szCs w:val="24"/>
          <w:highlight w:val="yellow"/>
        </w:rPr>
        <w:t xml:space="preserve"> (Due 11/28)</w:t>
      </w:r>
    </w:p>
    <w:p w14:paraId="5656E0BB" w14:textId="3B39CC8C"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Provide an in-depth description of other alternatives that</w:t>
      </w:r>
      <w:r>
        <w:rPr>
          <w:rFonts w:ascii="Calibri" w:eastAsia="Times New Roman" w:hAnsi="Calibri"/>
          <w:bCs/>
          <w:spacing w:val="-1"/>
          <w:sz w:val="20"/>
          <w:szCs w:val="20"/>
        </w:rPr>
        <w:t xml:space="preserve"> </w:t>
      </w:r>
      <w:r w:rsidRPr="00054C28">
        <w:rPr>
          <w:rFonts w:ascii="Calibri" w:eastAsia="Times New Roman" w:hAnsi="Calibri"/>
          <w:bCs/>
          <w:spacing w:val="-1"/>
          <w:sz w:val="20"/>
          <w:szCs w:val="20"/>
        </w:rPr>
        <w:t>may provide a logical solution to your position. Feedback from classmates via the discussion board may assist you in this aspect.</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5CF043D0" w14:textId="25FEDAE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CRITICAL REFLECTION- 2 pages</w:t>
      </w:r>
      <w:r w:rsidR="00793236" w:rsidRPr="0077072F">
        <w:rPr>
          <w:rFonts w:ascii="Calibri" w:eastAsia="Times New Roman" w:hAnsi="Calibri"/>
          <w:b/>
          <w:bCs/>
          <w:spacing w:val="-1"/>
          <w:sz w:val="24"/>
          <w:szCs w:val="24"/>
          <w:highlight w:val="yellow"/>
        </w:rPr>
        <w:t xml:space="preserve"> (Due 12/5)</w:t>
      </w:r>
    </w:p>
    <w:p w14:paraId="086673A2" w14:textId="23C76750"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Using critical thinking and reflection skills, provide an explanation of how the problem under investigation, your position, and alternative positions might affect the three elements of the criminal justice system; police, courts and corrections. </w:t>
      </w:r>
    </w:p>
    <w:p w14:paraId="33D3219C"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4D9EB771" w14:textId="488AEFA8"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Provide an explanation of how the problem under investigation, your position, and alternative positions could also affect the federal, </w:t>
      </w:r>
      <w:r w:rsidR="00D56329">
        <w:rPr>
          <w:rFonts w:ascii="Calibri" w:eastAsia="Times New Roman" w:hAnsi="Calibri"/>
          <w:bCs/>
          <w:spacing w:val="-1"/>
          <w:sz w:val="20"/>
          <w:szCs w:val="20"/>
        </w:rPr>
        <w:t>S</w:t>
      </w:r>
      <w:r w:rsidRPr="00054C28">
        <w:rPr>
          <w:rFonts w:ascii="Calibri" w:eastAsia="Times New Roman" w:hAnsi="Calibri"/>
          <w:bCs/>
          <w:spacing w:val="-1"/>
          <w:sz w:val="20"/>
          <w:szCs w:val="20"/>
        </w:rPr>
        <w:t>tate and local government(s).</w:t>
      </w:r>
    </w:p>
    <w:p w14:paraId="7A13A53B" w14:textId="5EB6BC7F" w:rsidR="00A37003" w:rsidRDefault="00A37003" w:rsidP="00A37003">
      <w:pPr>
        <w:spacing w:after="0" w:line="225" w:lineRule="exact"/>
        <w:ind w:right="-20"/>
        <w:rPr>
          <w:rFonts w:ascii="Calibri" w:eastAsia="Times New Roman" w:hAnsi="Calibri"/>
          <w:bCs/>
          <w:spacing w:val="-1"/>
          <w:sz w:val="20"/>
          <w:szCs w:val="20"/>
        </w:rPr>
      </w:pPr>
    </w:p>
    <w:p w14:paraId="43FC68CB" w14:textId="00C51C29"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CONCLUSION – </w:t>
      </w:r>
      <w:r w:rsidR="001C0EF0" w:rsidRPr="0077072F">
        <w:rPr>
          <w:rFonts w:ascii="Calibri" w:eastAsia="Times New Roman" w:hAnsi="Calibri"/>
          <w:b/>
          <w:bCs/>
          <w:spacing w:val="-1"/>
          <w:sz w:val="24"/>
          <w:szCs w:val="24"/>
          <w:highlight w:val="yellow"/>
        </w:rPr>
        <w:t>1-2 pages</w:t>
      </w:r>
      <w:r w:rsidR="00793236" w:rsidRPr="0077072F">
        <w:rPr>
          <w:rFonts w:ascii="Calibri" w:eastAsia="Times New Roman" w:hAnsi="Calibri"/>
          <w:b/>
          <w:bCs/>
          <w:spacing w:val="-1"/>
          <w:sz w:val="24"/>
          <w:szCs w:val="24"/>
          <w:highlight w:val="yellow"/>
        </w:rPr>
        <w:t xml:space="preserve"> (Due 12/11)</w:t>
      </w:r>
    </w:p>
    <w:p w14:paraId="236A3BEA" w14:textId="386B26F3"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Use a detailed final description which ties the problem, theory, literature</w:t>
      </w:r>
      <w:r w:rsidR="001C0EF0">
        <w:rPr>
          <w:rFonts w:ascii="Calibri" w:eastAsia="Times New Roman" w:hAnsi="Calibri"/>
          <w:bCs/>
          <w:spacing w:val="-1"/>
          <w:sz w:val="20"/>
          <w:szCs w:val="20"/>
        </w:rPr>
        <w:t xml:space="preserve"> </w:t>
      </w:r>
      <w:r w:rsidRPr="00054C28">
        <w:rPr>
          <w:rFonts w:ascii="Calibri" w:eastAsia="Times New Roman" w:hAnsi="Calibri"/>
          <w:bCs/>
          <w:spacing w:val="-1"/>
          <w:sz w:val="20"/>
          <w:szCs w:val="20"/>
        </w:rPr>
        <w:t>review, position and alternative positions together into a clear statement which addresses the overall problem.</w:t>
      </w:r>
    </w:p>
    <w:p w14:paraId="01C209A7" w14:textId="0BF90930" w:rsidR="001C0EF0" w:rsidRDefault="001C0EF0" w:rsidP="00A37003">
      <w:pPr>
        <w:spacing w:after="0" w:line="225" w:lineRule="exact"/>
        <w:ind w:right="-20"/>
        <w:rPr>
          <w:rFonts w:ascii="Calibri" w:eastAsia="Times New Roman" w:hAnsi="Calibri"/>
          <w:bCs/>
          <w:spacing w:val="-1"/>
          <w:sz w:val="20"/>
          <w:szCs w:val="20"/>
        </w:rPr>
      </w:pPr>
    </w:p>
    <w:p w14:paraId="44F1C53F" w14:textId="4308FB56" w:rsidR="001C0EF0" w:rsidRPr="0077072F" w:rsidRDefault="001C0EF0"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REFERENCES- 2-3 pages</w:t>
      </w:r>
      <w:r w:rsidR="00793236" w:rsidRPr="0077072F">
        <w:rPr>
          <w:rFonts w:ascii="Calibri" w:eastAsia="Times New Roman" w:hAnsi="Calibri"/>
          <w:b/>
          <w:bCs/>
          <w:spacing w:val="-1"/>
          <w:sz w:val="24"/>
          <w:szCs w:val="24"/>
          <w:highlight w:val="yellow"/>
        </w:rPr>
        <w:t xml:space="preserve"> (Due 12/11)</w:t>
      </w:r>
    </w:p>
    <w:p w14:paraId="0A28DC07" w14:textId="77777777" w:rsidR="001C0EF0" w:rsidRPr="00054C28"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Include a detailed References section using APA format. </w:t>
      </w:r>
    </w:p>
    <w:p w14:paraId="6BE22EC9" w14:textId="6C8B0F39" w:rsidR="001C0EF0"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Papers with incorrect APA format will be returned with no grade for revision.</w:t>
      </w:r>
    </w:p>
    <w:p w14:paraId="2DD3FF2F" w14:textId="4A9EEC02" w:rsidR="001C0EF0" w:rsidRDefault="001C0EF0" w:rsidP="001C0EF0">
      <w:pPr>
        <w:spacing w:after="0" w:line="225" w:lineRule="exact"/>
        <w:ind w:right="-20"/>
        <w:rPr>
          <w:rFonts w:ascii="Calibri" w:eastAsia="Times New Roman" w:hAnsi="Calibri"/>
          <w:bCs/>
          <w:spacing w:val="-1"/>
          <w:sz w:val="20"/>
          <w:szCs w:val="20"/>
        </w:rPr>
      </w:pPr>
    </w:p>
    <w:p w14:paraId="4DD0D36E" w14:textId="77777777" w:rsidR="00793236" w:rsidRDefault="00793236" w:rsidP="001C0EF0">
      <w:pPr>
        <w:spacing w:after="0" w:line="225" w:lineRule="exact"/>
        <w:ind w:right="-20"/>
        <w:rPr>
          <w:rFonts w:ascii="Calibri" w:eastAsia="Times New Roman" w:hAnsi="Calibri"/>
          <w:bCs/>
          <w:spacing w:val="-1"/>
          <w:sz w:val="20"/>
          <w:szCs w:val="20"/>
        </w:rPr>
      </w:pPr>
    </w:p>
    <w:p w14:paraId="788746AF" w14:textId="77777777" w:rsidR="00793236" w:rsidRDefault="00793236" w:rsidP="001C0EF0">
      <w:pPr>
        <w:spacing w:after="0" w:line="225" w:lineRule="exact"/>
        <w:ind w:right="-20"/>
        <w:rPr>
          <w:rFonts w:ascii="Calibri" w:eastAsia="Times New Roman" w:hAnsi="Calibri"/>
          <w:b/>
          <w:spacing w:val="-1"/>
          <w:sz w:val="20"/>
          <w:szCs w:val="20"/>
        </w:rPr>
      </w:pPr>
    </w:p>
    <w:p w14:paraId="243FF5F5" w14:textId="6DBFF783" w:rsidR="001C0EF0" w:rsidRPr="0077072F" w:rsidRDefault="00793236" w:rsidP="001C0EF0">
      <w:pPr>
        <w:spacing w:after="0" w:line="225" w:lineRule="exact"/>
        <w:ind w:right="-20"/>
        <w:rPr>
          <w:rFonts w:ascii="Calibri" w:eastAsia="Times New Roman" w:hAnsi="Calibri"/>
          <w:b/>
          <w:spacing w:val="-1"/>
          <w:sz w:val="24"/>
          <w:szCs w:val="24"/>
        </w:rPr>
      </w:pPr>
      <w:r w:rsidRPr="0077072F">
        <w:rPr>
          <w:rFonts w:ascii="Calibri" w:eastAsia="Times New Roman" w:hAnsi="Calibri"/>
          <w:b/>
          <w:spacing w:val="-1"/>
          <w:sz w:val="24"/>
          <w:szCs w:val="24"/>
          <w:highlight w:val="yellow"/>
        </w:rPr>
        <w:t>Pertinent information:</w:t>
      </w:r>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p>
    <w:p w14:paraId="053D9320" w14:textId="4E5B838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Please note that this assignment is through Safe Assignment and I will not accept any submissions with a 50% or more Matching Percentage.  </w:t>
      </w:r>
    </w:p>
    <w:p w14:paraId="2641E6A1"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49396436" w14:textId="19F181F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If your Matching Percentage is 50% or more you will receive an automatic </w:t>
      </w:r>
      <w:r w:rsidR="00D56329">
        <w:rPr>
          <w:rFonts w:ascii="Calibri" w:hAnsi="Calibri"/>
          <w:bCs/>
          <w:i/>
          <w:highlight w:val="red"/>
          <w:u w:val="single"/>
        </w:rPr>
        <w:t>"</w:t>
      </w:r>
      <w:r w:rsidRPr="00054C28">
        <w:rPr>
          <w:rFonts w:ascii="Calibri" w:hAnsi="Calibri"/>
          <w:bCs/>
          <w:i/>
          <w:highlight w:val="red"/>
          <w:u w:val="single"/>
        </w:rPr>
        <w:t>F</w:t>
      </w:r>
      <w:r w:rsidR="00D56329">
        <w:rPr>
          <w:rFonts w:ascii="Calibri" w:hAnsi="Calibri"/>
          <w:bCs/>
          <w:i/>
          <w:highlight w:val="red"/>
          <w:u w:val="single"/>
        </w:rPr>
        <w:t>"</w:t>
      </w:r>
      <w:r w:rsidRPr="00054C28">
        <w:rPr>
          <w:rFonts w:ascii="Calibri" w:hAnsi="Calibri"/>
          <w:bCs/>
          <w:i/>
          <w:highlight w:val="red"/>
          <w:u w:val="single"/>
        </w:rPr>
        <w:t xml:space="preserve"> for the assignment.   This information will then be reported to the Dr. Bobby Hall and he will handle any further sanctions from the University. </w:t>
      </w:r>
    </w:p>
    <w:p w14:paraId="4FDDA631" w14:textId="388BB6B3" w:rsidR="001C0EF0" w:rsidRDefault="001C0EF0" w:rsidP="001C0EF0">
      <w:pPr>
        <w:spacing w:after="0" w:line="225" w:lineRule="exact"/>
        <w:ind w:right="-20"/>
        <w:rPr>
          <w:rFonts w:ascii="Calibri" w:eastAsia="Times New Roman" w:hAnsi="Calibri"/>
          <w:bCs/>
          <w:spacing w:val="-1"/>
          <w:sz w:val="20"/>
          <w:szCs w:val="20"/>
        </w:rPr>
      </w:pPr>
    </w:p>
    <w:p w14:paraId="30D65C55"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Furthermore, there will be a great reduction in your grade for Matching Percentages between 21% and 49%.   </w:t>
      </w: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7777777" w:rsidR="001C0EF0" w:rsidRPr="00054C28" w:rsidRDefault="001C0EF0" w:rsidP="001C0EF0">
      <w:pPr>
        <w:autoSpaceDE w:val="0"/>
        <w:autoSpaceDN w:val="0"/>
        <w:adjustRightInd w:val="0"/>
        <w:spacing w:after="0" w:line="240" w:lineRule="auto"/>
        <w:rPr>
          <w:rFonts w:ascii="Calibri" w:hAnsi="Calibri"/>
          <w:b/>
          <w:bCs/>
          <w:u w:val="single"/>
        </w:rPr>
      </w:pPr>
      <w:r w:rsidRPr="00054C28">
        <w:rPr>
          <w:rFonts w:ascii="Calibri" w:hAnsi="Calibri"/>
          <w:b/>
          <w:bCs/>
          <w:highlight w:val="red"/>
          <w:u w:val="single"/>
        </w:rPr>
        <w:t>The only allowable Matching Percentage is 0 % t o20%.</w:t>
      </w:r>
      <w:r w:rsidRPr="00054C28">
        <w:rPr>
          <w:rFonts w:ascii="Calibri" w:hAnsi="Calibri"/>
          <w:b/>
          <w:bCs/>
          <w:u w:val="single"/>
        </w:rPr>
        <w:t xml:space="preserve"> </w:t>
      </w:r>
    </w:p>
    <w:p w14:paraId="62ECC88B" w14:textId="5410B26D" w:rsidR="001C0EF0" w:rsidRDefault="001C0EF0" w:rsidP="001C0EF0">
      <w:pPr>
        <w:spacing w:after="0" w:line="225" w:lineRule="exact"/>
        <w:ind w:right="-20"/>
        <w:rPr>
          <w:rFonts w:ascii="Calibri" w:eastAsia="Times New Roman" w:hAnsi="Calibri"/>
          <w:bCs/>
          <w:spacing w:val="-1"/>
          <w:sz w:val="20"/>
          <w:szCs w:val="20"/>
        </w:rPr>
      </w:pPr>
    </w:p>
    <w:p w14:paraId="0C48D367" w14:textId="7B97840E" w:rsidR="001C0EF0" w:rsidRDefault="001C0EF0" w:rsidP="001C0EF0">
      <w:pPr>
        <w:autoSpaceDE w:val="0"/>
        <w:autoSpaceDN w:val="0"/>
        <w:adjustRightInd w:val="0"/>
        <w:spacing w:after="0" w:line="240" w:lineRule="auto"/>
        <w:rPr>
          <w:rFonts w:ascii="Calibri" w:hAnsi="Calibri"/>
          <w:b/>
          <w:bCs/>
          <w:u w:val="single"/>
        </w:rPr>
      </w:pPr>
      <w:r w:rsidRPr="001C0EF0">
        <w:rPr>
          <w:rFonts w:ascii="Calibri" w:hAnsi="Calibri"/>
          <w:bCs/>
          <w:highlight w:val="yellow"/>
        </w:rPr>
        <w:t xml:space="preserve">This must be submitted in APA format. </w:t>
      </w:r>
      <w:r w:rsidRPr="001C0EF0">
        <w:rPr>
          <w:rFonts w:ascii="Calibri" w:hAnsi="Calibri"/>
          <w:b/>
          <w:bCs/>
          <w:highlight w:val="yellow"/>
          <w:u w:val="single"/>
        </w:rPr>
        <w:t>Papers must be submitted in Times New Roman 12 Point Font.</w:t>
      </w:r>
    </w:p>
    <w:p w14:paraId="1F99F337" w14:textId="54564033" w:rsidR="001C0EF0" w:rsidRPr="00A37003" w:rsidRDefault="001C0EF0" w:rsidP="001C0EF0">
      <w:pPr>
        <w:spacing w:after="0" w:line="225" w:lineRule="exact"/>
        <w:ind w:right="-20"/>
        <w:rPr>
          <w:rFonts w:ascii="Calibri" w:eastAsia="Times New Roman" w:hAnsi="Calibri"/>
          <w:bCs/>
          <w:spacing w:val="-1"/>
          <w:sz w:val="20"/>
          <w:szCs w:val="20"/>
        </w:rPr>
      </w:pPr>
    </w:p>
    <w:p w14:paraId="3D99B04E" w14:textId="4C0D6A5D" w:rsidR="00810E3C" w:rsidRDefault="00810E3C" w:rsidP="005C061D">
      <w:pPr>
        <w:spacing w:line="480" w:lineRule="auto"/>
        <w:ind w:firstLine="567"/>
        <w:rPr>
          <w:rFonts w:ascii="Times New Roman" w:hAnsi="Times New Roman" w:cs="Times New Roman"/>
          <w:sz w:val="24"/>
          <w:szCs w:val="24"/>
        </w:rPr>
      </w:pPr>
    </w:p>
    <w:p w14:paraId="39B65D4F" w14:textId="24266C47" w:rsidR="00810E3C" w:rsidRDefault="00810E3C" w:rsidP="005C061D">
      <w:pPr>
        <w:spacing w:line="480" w:lineRule="auto"/>
        <w:ind w:firstLine="567"/>
        <w:rPr>
          <w:rFonts w:ascii="Times New Roman" w:hAnsi="Times New Roman" w:cs="Times New Roman"/>
          <w:sz w:val="24"/>
          <w:szCs w:val="24"/>
        </w:rPr>
      </w:pPr>
    </w:p>
    <w:p w14:paraId="7114ABB1" w14:textId="410BA594" w:rsidR="00810E3C" w:rsidRDefault="00810E3C" w:rsidP="005C061D">
      <w:pPr>
        <w:spacing w:line="480" w:lineRule="auto"/>
        <w:ind w:firstLine="567"/>
        <w:rPr>
          <w:rFonts w:ascii="Times New Roman" w:hAnsi="Times New Roman" w:cs="Times New Roman"/>
          <w:sz w:val="24"/>
          <w:szCs w:val="24"/>
        </w:rPr>
      </w:pPr>
    </w:p>
    <w:p w14:paraId="76DBF767" w14:textId="7CBB29EB" w:rsidR="00810E3C" w:rsidRDefault="006B2070" w:rsidP="006B20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1113B">
        <w:rPr>
          <w:rFonts w:ascii="Times New Roman" w:hAnsi="Times New Roman" w:cs="Times New Roman"/>
          <w:sz w:val="24"/>
          <w:szCs w:val="24"/>
        </w:rPr>
        <w:t>AAAA</w:t>
      </w:r>
    </w:p>
    <w:p w14:paraId="334422A5" w14:textId="462C3C3C" w:rsidR="0061113B" w:rsidRPr="00D4234F" w:rsidRDefault="0061113B" w:rsidP="00D4234F">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proofErr w:type="gramStart"/>
      <w:r w:rsidRPr="00D4234F">
        <w:rPr>
          <w:rFonts w:ascii="Times New Roman" w:hAnsi="Times New Roman" w:cs="Times New Roman"/>
          <w:color w:val="222222"/>
          <w:sz w:val="24"/>
          <w:szCs w:val="24"/>
          <w:shd w:val="clear" w:color="auto" w:fill="FFFFFF"/>
        </w:rPr>
        <w:t>Zeitlin</w:t>
      </w:r>
      <w:proofErr w:type="spellEnd"/>
      <w:r w:rsidRPr="00D4234F">
        <w:rPr>
          <w:rFonts w:ascii="Times New Roman" w:hAnsi="Times New Roman" w:cs="Times New Roman"/>
          <w:color w:val="222222"/>
          <w:sz w:val="24"/>
          <w:szCs w:val="24"/>
          <w:shd w:val="clear" w:color="auto" w:fill="FFFFFF"/>
        </w:rPr>
        <w:t>, D. J. (2018).</w:t>
      </w:r>
      <w:proofErr w:type="gramEnd"/>
      <w:r w:rsidRPr="00D4234F">
        <w:rPr>
          <w:rFonts w:ascii="Times New Roman" w:hAnsi="Times New Roman" w:cs="Times New Roman"/>
          <w:color w:val="222222"/>
          <w:sz w:val="24"/>
          <w:szCs w:val="24"/>
          <w:shd w:val="clear" w:color="auto" w:fill="FFFFFF"/>
        </w:rPr>
        <w:t xml:space="preserve"> </w:t>
      </w:r>
      <w:proofErr w:type="gramStart"/>
      <w:r w:rsidRPr="00D4234F">
        <w:rPr>
          <w:rFonts w:ascii="Times New Roman" w:hAnsi="Times New Roman" w:cs="Times New Roman"/>
          <w:color w:val="222222"/>
          <w:sz w:val="24"/>
          <w:szCs w:val="24"/>
          <w:shd w:val="clear" w:color="auto" w:fill="FFFFFF"/>
        </w:rPr>
        <w:t>Revisiting Richardson v. Ramirez: The Constitutional Bounds of Ex-Felon Disenfranchisement.</w:t>
      </w:r>
      <w:proofErr w:type="gramEnd"/>
      <w:r w:rsidRPr="00D4234F">
        <w:rPr>
          <w:rFonts w:ascii="Times New Roman" w:hAnsi="Times New Roman" w:cs="Times New Roman"/>
          <w:color w:val="222222"/>
          <w:sz w:val="24"/>
          <w:szCs w:val="24"/>
          <w:shd w:val="clear" w:color="auto" w:fill="FFFFFF"/>
        </w:rPr>
        <w:t> </w:t>
      </w:r>
      <w:r w:rsidRPr="00D4234F">
        <w:rPr>
          <w:rFonts w:ascii="Times New Roman" w:hAnsi="Times New Roman" w:cs="Times New Roman"/>
          <w:i/>
          <w:iCs/>
          <w:color w:val="222222"/>
          <w:sz w:val="24"/>
          <w:szCs w:val="24"/>
          <w:shd w:val="clear" w:color="auto" w:fill="FFFFFF"/>
        </w:rPr>
        <w:t>Ala. L. Rev.</w:t>
      </w:r>
      <w:r w:rsidRPr="00D4234F">
        <w:rPr>
          <w:rFonts w:ascii="Times New Roman" w:hAnsi="Times New Roman" w:cs="Times New Roman"/>
          <w:color w:val="222222"/>
          <w:sz w:val="24"/>
          <w:szCs w:val="24"/>
          <w:shd w:val="clear" w:color="auto" w:fill="FFFFFF"/>
        </w:rPr>
        <w:t>, </w:t>
      </w:r>
      <w:r w:rsidRPr="00D4234F">
        <w:rPr>
          <w:rFonts w:ascii="Times New Roman" w:hAnsi="Times New Roman" w:cs="Times New Roman"/>
          <w:i/>
          <w:iCs/>
          <w:color w:val="222222"/>
          <w:sz w:val="24"/>
          <w:szCs w:val="24"/>
          <w:shd w:val="clear" w:color="auto" w:fill="FFFFFF"/>
        </w:rPr>
        <w:t>70</w:t>
      </w:r>
      <w:r w:rsidRPr="00D4234F">
        <w:rPr>
          <w:rFonts w:ascii="Times New Roman" w:hAnsi="Times New Roman" w:cs="Times New Roman"/>
          <w:color w:val="222222"/>
          <w:sz w:val="24"/>
          <w:szCs w:val="24"/>
          <w:shd w:val="clear" w:color="auto" w:fill="FFFFFF"/>
        </w:rPr>
        <w:t>, 259.</w:t>
      </w:r>
      <w:r w:rsidR="004A5453" w:rsidRPr="00D4234F">
        <w:rPr>
          <w:rFonts w:ascii="Times New Roman" w:hAnsi="Times New Roman" w:cs="Times New Roman"/>
          <w:sz w:val="24"/>
          <w:szCs w:val="24"/>
        </w:rPr>
        <w:t xml:space="preserve"> </w:t>
      </w:r>
      <w:hyperlink r:id="rId7" w:history="1">
        <w:r w:rsidR="004A5453" w:rsidRPr="00D4234F">
          <w:rPr>
            <w:rStyle w:val="Hyperlink"/>
            <w:rFonts w:ascii="Times New Roman" w:hAnsi="Times New Roman" w:cs="Times New Roman"/>
            <w:sz w:val="24"/>
            <w:szCs w:val="24"/>
            <w:shd w:val="clear" w:color="auto" w:fill="FFFFFF"/>
          </w:rPr>
          <w:t>https://www.law.ua.edu/lawreview/files/2018/12/6-Zeitlin-259-292.pdf</w:t>
        </w:r>
      </w:hyperlink>
    </w:p>
    <w:p w14:paraId="146A9BCA" w14:textId="77777777"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58AA2C96" w14:textId="77777777" w:rsidR="0061113B" w:rsidRPr="00D4234F" w:rsidRDefault="0061113B"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4D89838B" w14:textId="58AE03D4"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r w:rsidRPr="00D4234F">
        <w:rPr>
          <w:rFonts w:ascii="Times New Roman" w:hAnsi="Times New Roman" w:cs="Times New Roman"/>
          <w:color w:val="222222"/>
          <w:sz w:val="24"/>
          <w:szCs w:val="24"/>
          <w:shd w:val="clear" w:color="auto" w:fill="FFFFFF"/>
        </w:rPr>
        <w:lastRenderedPageBreak/>
        <w:t xml:space="preserve">Allen, J. (2016). </w:t>
      </w:r>
      <w:proofErr w:type="gramStart"/>
      <w:r w:rsidRPr="00D4234F">
        <w:rPr>
          <w:rFonts w:ascii="Times New Roman" w:hAnsi="Times New Roman" w:cs="Times New Roman"/>
          <w:color w:val="222222"/>
          <w:sz w:val="24"/>
          <w:szCs w:val="24"/>
          <w:shd w:val="clear" w:color="auto" w:fill="FFFFFF"/>
        </w:rPr>
        <w:t>Documentary disenfranchisement.</w:t>
      </w:r>
      <w:proofErr w:type="gramEnd"/>
      <w:r w:rsidRPr="00D4234F">
        <w:rPr>
          <w:rFonts w:ascii="Times New Roman" w:hAnsi="Times New Roman" w:cs="Times New Roman"/>
          <w:color w:val="222222"/>
          <w:sz w:val="24"/>
          <w:szCs w:val="24"/>
          <w:shd w:val="clear" w:color="auto" w:fill="FFFFFF"/>
        </w:rPr>
        <w:t> </w:t>
      </w:r>
      <w:proofErr w:type="spellStart"/>
      <w:proofErr w:type="gramStart"/>
      <w:r w:rsidRPr="00D4234F">
        <w:rPr>
          <w:rFonts w:ascii="Times New Roman" w:hAnsi="Times New Roman" w:cs="Times New Roman"/>
          <w:i/>
          <w:iCs/>
          <w:color w:val="222222"/>
          <w:sz w:val="24"/>
          <w:szCs w:val="24"/>
          <w:shd w:val="clear" w:color="auto" w:fill="FFFFFF"/>
        </w:rPr>
        <w:t>Tul</w:t>
      </w:r>
      <w:proofErr w:type="spellEnd"/>
      <w:r w:rsidRPr="00D4234F">
        <w:rPr>
          <w:rFonts w:ascii="Times New Roman" w:hAnsi="Times New Roman" w:cs="Times New Roman"/>
          <w:i/>
          <w:iCs/>
          <w:color w:val="222222"/>
          <w:sz w:val="24"/>
          <w:szCs w:val="24"/>
          <w:shd w:val="clear" w:color="auto" w:fill="FFFFFF"/>
        </w:rPr>
        <w:t>.</w:t>
      </w:r>
      <w:proofErr w:type="gramEnd"/>
      <w:r w:rsidRPr="00D4234F">
        <w:rPr>
          <w:rFonts w:ascii="Times New Roman" w:hAnsi="Times New Roman" w:cs="Times New Roman"/>
          <w:i/>
          <w:iCs/>
          <w:color w:val="222222"/>
          <w:sz w:val="24"/>
          <w:szCs w:val="24"/>
          <w:shd w:val="clear" w:color="auto" w:fill="FFFFFF"/>
        </w:rPr>
        <w:t xml:space="preserve"> L. Rev.</w:t>
      </w:r>
      <w:r w:rsidRPr="00D4234F">
        <w:rPr>
          <w:rFonts w:ascii="Times New Roman" w:hAnsi="Times New Roman" w:cs="Times New Roman"/>
          <w:color w:val="222222"/>
          <w:sz w:val="24"/>
          <w:szCs w:val="24"/>
          <w:shd w:val="clear" w:color="auto" w:fill="FFFFFF"/>
        </w:rPr>
        <w:t>, </w:t>
      </w:r>
      <w:r w:rsidRPr="00D4234F">
        <w:rPr>
          <w:rFonts w:ascii="Times New Roman" w:hAnsi="Times New Roman" w:cs="Times New Roman"/>
          <w:i/>
          <w:iCs/>
          <w:color w:val="222222"/>
          <w:sz w:val="24"/>
          <w:szCs w:val="24"/>
          <w:shd w:val="clear" w:color="auto" w:fill="FFFFFF"/>
        </w:rPr>
        <w:t>86</w:t>
      </w:r>
      <w:r w:rsidRPr="00D4234F">
        <w:rPr>
          <w:rFonts w:ascii="Times New Roman" w:hAnsi="Times New Roman" w:cs="Times New Roman"/>
          <w:color w:val="222222"/>
          <w:sz w:val="24"/>
          <w:szCs w:val="24"/>
          <w:shd w:val="clear" w:color="auto" w:fill="FFFFFF"/>
        </w:rPr>
        <w:t>, 389.</w:t>
      </w:r>
      <w:r w:rsidRPr="00D4234F">
        <w:rPr>
          <w:rFonts w:ascii="Times New Roman" w:hAnsi="Times New Roman" w:cs="Times New Roman"/>
          <w:sz w:val="24"/>
          <w:szCs w:val="24"/>
        </w:rPr>
        <w:t xml:space="preserve"> </w:t>
      </w:r>
      <w:hyperlink r:id="rId8" w:history="1">
        <w:r w:rsidRPr="00D4234F">
          <w:rPr>
            <w:rStyle w:val="Hyperlink"/>
            <w:rFonts w:ascii="Times New Roman" w:hAnsi="Times New Roman" w:cs="Times New Roman"/>
            <w:sz w:val="24"/>
            <w:szCs w:val="24"/>
            <w:shd w:val="clear" w:color="auto" w:fill="FFFFFF"/>
          </w:rPr>
          <w:t>https://scholarship.law.pitt.edu/fac_articles/27/</w:t>
        </w:r>
      </w:hyperlink>
    </w:p>
    <w:p w14:paraId="602608B6" w14:textId="77777777" w:rsidR="004A5453" w:rsidRDefault="004A5453" w:rsidP="004A5453">
      <w:pPr>
        <w:spacing w:line="480" w:lineRule="auto"/>
        <w:ind w:left="785" w:hangingChars="327" w:hanging="785"/>
        <w:jc w:val="both"/>
        <w:rPr>
          <w:rFonts w:ascii="Times New Roman" w:hAnsi="Times New Roman" w:cs="Times New Roman"/>
          <w:sz w:val="24"/>
          <w:szCs w:val="24"/>
        </w:rPr>
      </w:pPr>
    </w:p>
    <w:p w14:paraId="1F4E6B55" w14:textId="2F883C0C" w:rsidR="006B2070" w:rsidRPr="004A5453" w:rsidRDefault="006B2070" w:rsidP="004A5453">
      <w:pPr>
        <w:spacing w:line="480" w:lineRule="auto"/>
        <w:ind w:left="785" w:hangingChars="327" w:hanging="785"/>
        <w:jc w:val="both"/>
        <w:rPr>
          <w:rFonts w:ascii="Times New Roman" w:hAnsi="Times New Roman" w:cs="Times New Roman"/>
          <w:sz w:val="24"/>
          <w:szCs w:val="24"/>
        </w:rPr>
      </w:pPr>
      <w:proofErr w:type="spellStart"/>
      <w:proofErr w:type="gramStart"/>
      <w:r w:rsidRPr="006B2070">
        <w:rPr>
          <w:rFonts w:ascii="Times New Roman" w:hAnsi="Times New Roman" w:cs="Times New Roman"/>
          <w:color w:val="222222"/>
          <w:sz w:val="24"/>
          <w:szCs w:val="24"/>
          <w:shd w:val="clear" w:color="auto" w:fill="FFFFFF"/>
        </w:rPr>
        <w:t>Aviram</w:t>
      </w:r>
      <w:proofErr w:type="spellEnd"/>
      <w:r w:rsidRPr="006B2070">
        <w:rPr>
          <w:rFonts w:ascii="Times New Roman" w:hAnsi="Times New Roman" w:cs="Times New Roman"/>
          <w:color w:val="222222"/>
          <w:sz w:val="24"/>
          <w:szCs w:val="24"/>
          <w:shd w:val="clear" w:color="auto" w:fill="FFFFFF"/>
        </w:rPr>
        <w:t>, H., Bragg, A., &amp; Lewis, C. (2017).</w:t>
      </w:r>
      <w:proofErr w:type="gramEnd"/>
      <w:r w:rsidRPr="006B2070">
        <w:rPr>
          <w:rFonts w:ascii="Times New Roman" w:hAnsi="Times New Roman" w:cs="Times New Roman"/>
          <w:color w:val="222222"/>
          <w:sz w:val="24"/>
          <w:szCs w:val="24"/>
          <w:shd w:val="clear" w:color="auto" w:fill="FFFFFF"/>
        </w:rPr>
        <w:t xml:space="preserve"> Felon disenfranchisement. </w:t>
      </w:r>
      <w:r w:rsidRPr="006B2070">
        <w:rPr>
          <w:rFonts w:ascii="Times New Roman" w:hAnsi="Times New Roman" w:cs="Times New Roman"/>
          <w:i/>
          <w:iCs/>
          <w:color w:val="222222"/>
          <w:sz w:val="24"/>
          <w:szCs w:val="24"/>
          <w:shd w:val="clear" w:color="auto" w:fill="FFFFFF"/>
        </w:rPr>
        <w:t>Annual Review of Law and Social Science</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13</w:t>
      </w:r>
      <w:r w:rsidRPr="006B2070">
        <w:rPr>
          <w:rFonts w:ascii="Times New Roman" w:hAnsi="Times New Roman" w:cs="Times New Roman"/>
          <w:color w:val="222222"/>
          <w:sz w:val="24"/>
          <w:szCs w:val="24"/>
          <w:shd w:val="clear" w:color="auto" w:fill="FFFFFF"/>
        </w:rPr>
        <w:t>, 295-311.</w:t>
      </w:r>
      <w:r w:rsidR="000A2BF8" w:rsidRPr="000A2BF8">
        <w:t xml:space="preserve"> </w:t>
      </w:r>
      <w:hyperlink r:id="rId9" w:history="1">
        <w:r w:rsidR="000A2BF8" w:rsidRPr="00430E1B">
          <w:rPr>
            <w:rStyle w:val="Hyperlink"/>
            <w:rFonts w:ascii="Times New Roman" w:hAnsi="Times New Roman" w:cs="Times New Roman"/>
            <w:sz w:val="24"/>
            <w:szCs w:val="24"/>
            <w:shd w:val="clear" w:color="auto" w:fill="FFFFFF"/>
          </w:rPr>
          <w:t>https://www.annualreviews.org/doi/abs/10.1146/annurev-lawsocsci-110316-113558</w:t>
        </w:r>
      </w:hyperlink>
    </w:p>
    <w:p w14:paraId="1AEA5406"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1E785B6C" w14:textId="1C1DD84B"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Berg, J. L. (2016). The Case for Re-Enfranchisement. </w:t>
      </w:r>
      <w:r w:rsidRPr="006B2070">
        <w:rPr>
          <w:rFonts w:ascii="Times New Roman" w:hAnsi="Times New Roman" w:cs="Times New Roman"/>
          <w:i/>
          <w:iCs/>
          <w:color w:val="222222"/>
          <w:sz w:val="24"/>
          <w:szCs w:val="24"/>
          <w:shd w:val="clear" w:color="auto" w:fill="FFFFFF"/>
        </w:rPr>
        <w:t>The Humanist</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76</w:t>
      </w:r>
      <w:r w:rsidRPr="006B2070">
        <w:rPr>
          <w:rFonts w:ascii="Times New Roman" w:hAnsi="Times New Roman" w:cs="Times New Roman"/>
          <w:color w:val="222222"/>
          <w:sz w:val="24"/>
          <w:szCs w:val="24"/>
          <w:shd w:val="clear" w:color="auto" w:fill="FFFFFF"/>
        </w:rPr>
        <w:t>(6), 6.</w:t>
      </w:r>
      <w:r w:rsidR="000A2BF8" w:rsidRPr="000A2BF8">
        <w:t xml:space="preserve"> </w:t>
      </w:r>
      <w:hyperlink r:id="rId10" w:history="1">
        <w:r w:rsidR="000A2BF8" w:rsidRPr="00430E1B">
          <w:rPr>
            <w:rStyle w:val="Hyperlink"/>
            <w:rFonts w:ascii="Times New Roman" w:hAnsi="Times New Roman" w:cs="Times New Roman"/>
            <w:sz w:val="24"/>
            <w:szCs w:val="24"/>
            <w:shd w:val="clear" w:color="auto" w:fill="FFFFFF"/>
          </w:rPr>
          <w:t>https://thehumanist.com/magazine/november-december-2016/up-front/case-re-enfranchisement</w:t>
        </w:r>
      </w:hyperlink>
    </w:p>
    <w:p w14:paraId="0DE25E30"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A57F2EA" w14:textId="6F2728B2"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Guidry, S. R., Whitfield, Z. B., Walker, A. K., Williams, M., &amp; Paris, G. (2017). Report on the Texas Legislature, 85th Session: An Urban Perspective-Criminal Justice Edition. </w:t>
      </w:r>
      <w:r w:rsidRPr="006B2070">
        <w:rPr>
          <w:rFonts w:ascii="Times New Roman" w:hAnsi="Times New Roman" w:cs="Times New Roman"/>
          <w:i/>
          <w:iCs/>
          <w:color w:val="222222"/>
          <w:sz w:val="24"/>
          <w:szCs w:val="24"/>
          <w:shd w:val="clear" w:color="auto" w:fill="FFFFFF"/>
        </w:rPr>
        <w:t>The Bridge: Interdisciplinary Perspectives on Legal &amp; Social Policy</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4</w:t>
      </w:r>
      <w:r w:rsidRPr="006B2070">
        <w:rPr>
          <w:rFonts w:ascii="Times New Roman" w:hAnsi="Times New Roman" w:cs="Times New Roman"/>
          <w:color w:val="222222"/>
          <w:sz w:val="24"/>
          <w:szCs w:val="24"/>
          <w:shd w:val="clear" w:color="auto" w:fill="FFFFFF"/>
        </w:rPr>
        <w:t>(1), 1.</w:t>
      </w:r>
      <w:r w:rsidR="000A2BF8" w:rsidRPr="000A2BF8">
        <w:t xml:space="preserve"> </w:t>
      </w:r>
      <w:hyperlink r:id="rId11" w:history="1">
        <w:r w:rsidR="000A2BF8" w:rsidRPr="00430E1B">
          <w:rPr>
            <w:rStyle w:val="Hyperlink"/>
            <w:rFonts w:ascii="Times New Roman" w:hAnsi="Times New Roman" w:cs="Times New Roman"/>
            <w:sz w:val="24"/>
            <w:szCs w:val="24"/>
            <w:shd w:val="clear" w:color="auto" w:fill="FFFFFF"/>
          </w:rPr>
          <w:t>https://digitalscholarship.tsu.edu/thebridge/vol4/iss1/1/</w:t>
        </w:r>
      </w:hyperlink>
    </w:p>
    <w:p w14:paraId="552FC0B3"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6B0EA2B8" w14:textId="0F3F3C0D"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Lewis, S. A. (2018). The disenfranchisement of ex-felons in Florida: A brief history.</w:t>
      </w:r>
      <w:r w:rsidR="000A2BF8" w:rsidRPr="000A2BF8">
        <w:t xml:space="preserve"> </w:t>
      </w:r>
      <w:hyperlink r:id="rId12" w:history="1">
        <w:r w:rsidR="000A2BF8" w:rsidRPr="00430E1B">
          <w:rPr>
            <w:rStyle w:val="Hyperlink"/>
            <w:rFonts w:ascii="Times New Roman" w:hAnsi="Times New Roman" w:cs="Times New Roman"/>
            <w:sz w:val="24"/>
            <w:szCs w:val="24"/>
            <w:shd w:val="clear" w:color="auto" w:fill="FFFFFF"/>
          </w:rPr>
          <w:t>https://scholarship.law.ufl.edu/cgi/viewcontent.cgi?article=1846&amp;context=facultypub</w:t>
        </w:r>
      </w:hyperlink>
    </w:p>
    <w:p w14:paraId="767BEEFC" w14:textId="45A27A4E" w:rsidR="00FD2DFC" w:rsidRDefault="00FD2DFC" w:rsidP="00FD2DFC">
      <w:pPr>
        <w:spacing w:line="480" w:lineRule="auto"/>
        <w:ind w:left="785" w:hangingChars="327" w:hanging="785"/>
        <w:jc w:val="both"/>
        <w:rPr>
          <w:rFonts w:ascii="Times New Roman" w:hAnsi="Times New Roman" w:cs="Times New Roman"/>
          <w:sz w:val="24"/>
          <w:szCs w:val="24"/>
        </w:rPr>
      </w:pPr>
    </w:p>
    <w:p w14:paraId="053AD702" w14:textId="77777777" w:rsidR="000A2BF8" w:rsidRPr="00FD2DFC" w:rsidRDefault="000A2BF8" w:rsidP="00FD2DFC">
      <w:pPr>
        <w:jc w:val="both"/>
        <w:rPr>
          <w:rFonts w:ascii="Times New Roman" w:hAnsi="Times New Roman" w:cs="Times New Roman"/>
          <w:sz w:val="24"/>
          <w:szCs w:val="24"/>
        </w:rPr>
      </w:pPr>
    </w:p>
    <w:p w14:paraId="2B855106" w14:textId="77777777" w:rsidR="006B2070" w:rsidRPr="006B2070" w:rsidRDefault="006B2070" w:rsidP="00FD2DFC">
      <w:pPr>
        <w:spacing w:line="480" w:lineRule="auto"/>
        <w:ind w:left="785" w:hangingChars="327" w:hanging="785"/>
        <w:jc w:val="both"/>
        <w:rPr>
          <w:rFonts w:ascii="Times New Roman" w:hAnsi="Times New Roman" w:cs="Times New Roman"/>
          <w:sz w:val="24"/>
          <w:szCs w:val="24"/>
        </w:rPr>
      </w:pPr>
      <w:proofErr w:type="spellStart"/>
      <w:r w:rsidRPr="006B2070">
        <w:rPr>
          <w:rFonts w:ascii="Times New Roman" w:hAnsi="Times New Roman" w:cs="Times New Roman"/>
          <w:color w:val="222222"/>
          <w:sz w:val="24"/>
          <w:szCs w:val="24"/>
          <w:shd w:val="clear" w:color="auto" w:fill="FFFFFF"/>
        </w:rPr>
        <w:lastRenderedPageBreak/>
        <w:t>Malmberg</w:t>
      </w:r>
      <w:proofErr w:type="spellEnd"/>
      <w:r w:rsidRPr="006B2070">
        <w:rPr>
          <w:rFonts w:ascii="Times New Roman" w:hAnsi="Times New Roman" w:cs="Times New Roman"/>
          <w:color w:val="222222"/>
          <w:sz w:val="24"/>
          <w:szCs w:val="24"/>
          <w:shd w:val="clear" w:color="auto" w:fill="FFFFFF"/>
        </w:rPr>
        <w:t>, A. (2018). </w:t>
      </w:r>
      <w:r w:rsidRPr="006B2070">
        <w:rPr>
          <w:rFonts w:ascii="Times New Roman" w:hAnsi="Times New Roman" w:cs="Times New Roman"/>
          <w:i/>
          <w:iCs/>
          <w:color w:val="222222"/>
          <w:sz w:val="24"/>
          <w:szCs w:val="24"/>
          <w:shd w:val="clear" w:color="auto" w:fill="FFFFFF"/>
        </w:rPr>
        <w:t xml:space="preserve">Can Re-Enfranchisement Help Offenders Rehabilitate? Exploring the Relationship </w:t>
      </w:r>
      <w:proofErr w:type="gramStart"/>
      <w:r w:rsidRPr="006B2070">
        <w:rPr>
          <w:rFonts w:ascii="Times New Roman" w:hAnsi="Times New Roman" w:cs="Times New Roman"/>
          <w:i/>
          <w:iCs/>
          <w:color w:val="222222"/>
          <w:sz w:val="24"/>
          <w:szCs w:val="24"/>
          <w:shd w:val="clear" w:color="auto" w:fill="FFFFFF"/>
        </w:rPr>
        <w:t>Between</w:t>
      </w:r>
      <w:proofErr w:type="gramEnd"/>
      <w:r w:rsidRPr="006B2070">
        <w:rPr>
          <w:rFonts w:ascii="Times New Roman" w:hAnsi="Times New Roman" w:cs="Times New Roman"/>
          <w:i/>
          <w:iCs/>
          <w:color w:val="222222"/>
          <w:sz w:val="24"/>
          <w:szCs w:val="24"/>
          <w:shd w:val="clear" w:color="auto" w:fill="FFFFFF"/>
        </w:rPr>
        <w:t xml:space="preserve"> State Felon Disenfranchisement Laws and Three-Year Prison Recidivism Rates</w:t>
      </w:r>
      <w:r w:rsidRPr="006B2070">
        <w:rPr>
          <w:rFonts w:ascii="Times New Roman" w:hAnsi="Times New Roman" w:cs="Times New Roman"/>
          <w:color w:val="222222"/>
          <w:sz w:val="24"/>
          <w:szCs w:val="24"/>
          <w:shd w:val="clear" w:color="auto" w:fill="FFFFFF"/>
        </w:rPr>
        <w:t> (Doctoral dissertation, University of California, Santa Cruz).</w:t>
      </w:r>
    </w:p>
    <w:p w14:paraId="0100F1D7" w14:textId="77777777" w:rsidR="00FD2DFC"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Porter, N. D. (2016). </w:t>
      </w:r>
      <w:r w:rsidRPr="006B2070">
        <w:rPr>
          <w:rFonts w:ascii="Times New Roman" w:hAnsi="Times New Roman" w:cs="Times New Roman"/>
          <w:i/>
          <w:iCs/>
          <w:color w:val="222222"/>
          <w:sz w:val="24"/>
          <w:szCs w:val="24"/>
          <w:shd w:val="clear" w:color="auto" w:fill="FFFFFF"/>
        </w:rPr>
        <w:t>Expanding the vote: State felony disenfranchisement reform, 1997-2010</w:t>
      </w:r>
      <w:r w:rsidR="00FD2DFC">
        <w:rPr>
          <w:rFonts w:ascii="Times New Roman" w:hAnsi="Times New Roman" w:cs="Times New Roman"/>
          <w:color w:val="222222"/>
          <w:sz w:val="24"/>
          <w:szCs w:val="24"/>
          <w:shd w:val="clear" w:color="auto" w:fill="FFFFFF"/>
        </w:rPr>
        <w:t>. Sentencing</w:t>
      </w:r>
      <w:r w:rsidRPr="006B2070">
        <w:rPr>
          <w:rFonts w:ascii="Times New Roman" w:hAnsi="Times New Roman" w:cs="Times New Roman"/>
          <w:color w:val="222222"/>
          <w:sz w:val="24"/>
          <w:szCs w:val="24"/>
          <w:shd w:val="clear" w:color="auto" w:fill="FFFFFF"/>
        </w:rPr>
        <w:t>Project.</w:t>
      </w:r>
    </w:p>
    <w:p w14:paraId="3482277A" w14:textId="1C4A7C8E" w:rsidR="006B2070" w:rsidRDefault="00B71589" w:rsidP="00FD2DFC">
      <w:pPr>
        <w:spacing w:line="480" w:lineRule="auto"/>
        <w:ind w:left="719" w:hangingChars="327" w:hanging="719"/>
        <w:jc w:val="both"/>
        <w:rPr>
          <w:rFonts w:ascii="Times New Roman" w:hAnsi="Times New Roman" w:cs="Times New Roman"/>
          <w:color w:val="222222"/>
          <w:sz w:val="24"/>
          <w:szCs w:val="24"/>
          <w:shd w:val="clear" w:color="auto" w:fill="FFFFFF"/>
        </w:rPr>
      </w:pPr>
      <w:hyperlink r:id="rId13" w:history="1">
        <w:r w:rsidR="000A2BF8" w:rsidRPr="00430E1B">
          <w:rPr>
            <w:rStyle w:val="Hyperlink"/>
            <w:rFonts w:ascii="Times New Roman" w:hAnsi="Times New Roman" w:cs="Times New Roman"/>
            <w:sz w:val="24"/>
            <w:szCs w:val="24"/>
            <w:shd w:val="clear" w:color="auto" w:fill="FFFFFF"/>
          </w:rPr>
          <w:t>https://www.sentencingproject.org/wp-content/uploads/2016/01/Expanding-the-Vote-State-Felony-Disenfranchisement-Reform-1997-2010.pdf</w:t>
        </w:r>
      </w:hyperlink>
    </w:p>
    <w:p w14:paraId="63BF3AA2"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0313410" w14:textId="1540D461"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 xml:space="preserve">Portillo, S., </w:t>
      </w:r>
      <w:proofErr w:type="spellStart"/>
      <w:r w:rsidRPr="006B2070">
        <w:rPr>
          <w:rFonts w:ascii="Times New Roman" w:hAnsi="Times New Roman" w:cs="Times New Roman"/>
          <w:color w:val="222222"/>
          <w:sz w:val="24"/>
          <w:szCs w:val="24"/>
          <w:shd w:val="clear" w:color="auto" w:fill="FFFFFF"/>
        </w:rPr>
        <w:t>Bearfield</w:t>
      </w:r>
      <w:proofErr w:type="spellEnd"/>
      <w:r w:rsidRPr="006B2070">
        <w:rPr>
          <w:rFonts w:ascii="Times New Roman" w:hAnsi="Times New Roman" w:cs="Times New Roman"/>
          <w:color w:val="222222"/>
          <w:sz w:val="24"/>
          <w:szCs w:val="24"/>
          <w:shd w:val="clear" w:color="auto" w:fill="FFFFFF"/>
        </w:rPr>
        <w:t xml:space="preserve">, D., &amp; </w:t>
      </w:r>
      <w:proofErr w:type="spellStart"/>
      <w:r w:rsidRPr="006B2070">
        <w:rPr>
          <w:rFonts w:ascii="Times New Roman" w:hAnsi="Times New Roman" w:cs="Times New Roman"/>
          <w:color w:val="222222"/>
          <w:sz w:val="24"/>
          <w:szCs w:val="24"/>
          <w:shd w:val="clear" w:color="auto" w:fill="FFFFFF"/>
        </w:rPr>
        <w:t>Riccucci</w:t>
      </w:r>
      <w:proofErr w:type="spellEnd"/>
      <w:r w:rsidRPr="006B2070">
        <w:rPr>
          <w:rFonts w:ascii="Times New Roman" w:hAnsi="Times New Roman" w:cs="Times New Roman"/>
          <w:color w:val="222222"/>
          <w:sz w:val="24"/>
          <w:szCs w:val="24"/>
          <w:shd w:val="clear" w:color="auto" w:fill="FFFFFF"/>
        </w:rPr>
        <w:t xml:space="preserve">, N. M. (2020). The Disenfranchisement of Voters of Color: </w:t>
      </w:r>
      <w:proofErr w:type="spellStart"/>
      <w:r w:rsidRPr="006B2070">
        <w:rPr>
          <w:rFonts w:ascii="Times New Roman" w:hAnsi="Times New Roman" w:cs="Times New Roman"/>
          <w:color w:val="222222"/>
          <w:sz w:val="24"/>
          <w:szCs w:val="24"/>
          <w:shd w:val="clear" w:color="auto" w:fill="FFFFFF"/>
        </w:rPr>
        <w:t>Redux</w:t>
      </w:r>
      <w:proofErr w:type="spell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Public Integrity</w:t>
      </w:r>
      <w:r w:rsidRPr="006B2070">
        <w:rPr>
          <w:rFonts w:ascii="Times New Roman" w:hAnsi="Times New Roman" w:cs="Times New Roman"/>
          <w:color w:val="222222"/>
          <w:sz w:val="24"/>
          <w:szCs w:val="24"/>
          <w:shd w:val="clear" w:color="auto" w:fill="FFFFFF"/>
        </w:rPr>
        <w:t>, 1-18.</w:t>
      </w:r>
      <w:r w:rsidR="000A2BF8" w:rsidRPr="000A2BF8">
        <w:t xml:space="preserve"> </w:t>
      </w:r>
      <w:hyperlink r:id="rId14" w:history="1">
        <w:r w:rsidR="000A2BF8" w:rsidRPr="00430E1B">
          <w:rPr>
            <w:rStyle w:val="Hyperlink"/>
            <w:rFonts w:ascii="Times New Roman" w:hAnsi="Times New Roman" w:cs="Times New Roman"/>
            <w:sz w:val="24"/>
            <w:szCs w:val="24"/>
            <w:shd w:val="clear" w:color="auto" w:fill="FFFFFF"/>
          </w:rPr>
          <w:t>https://www.researchgate.net/publication/343346032_The_Disenfranchisement_of_Voters_of_Color_Redux</w:t>
        </w:r>
      </w:hyperlink>
    </w:p>
    <w:p w14:paraId="3A901BFD"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7AA6FAE3" w14:textId="77777777" w:rsidR="006B2070" w:rsidRPr="006B2070" w:rsidRDefault="006B2070" w:rsidP="00FD2DFC">
      <w:pPr>
        <w:pStyle w:val="NormalWeb"/>
        <w:spacing w:line="480" w:lineRule="auto"/>
        <w:ind w:left="785" w:hangingChars="327" w:hanging="785"/>
        <w:jc w:val="both"/>
      </w:pPr>
      <w:proofErr w:type="spellStart"/>
      <w:r w:rsidRPr="006B2070">
        <w:t>Uggen</w:t>
      </w:r>
      <w:proofErr w:type="spellEnd"/>
      <w:r w:rsidRPr="006B2070">
        <w:t xml:space="preserve">, C., &amp; </w:t>
      </w:r>
      <w:proofErr w:type="spellStart"/>
      <w:r w:rsidRPr="006B2070">
        <w:t>Uggen</w:t>
      </w:r>
      <w:proofErr w:type="spellEnd"/>
      <w:r w:rsidRPr="006B2070">
        <w:t xml:space="preserve">, C. (2020, October 13). 6 Million Lost Voters: State-Level Estimates of Felony Disenfranchisement, 2016. Retrieved October 26, 2020, from </w:t>
      </w:r>
      <w:hyperlink r:id="rId15" w:history="1">
        <w:r w:rsidRPr="006B2070">
          <w:rPr>
            <w:rStyle w:val="Hyperlink"/>
          </w:rPr>
          <w:t>https://www.sentencingproject.org/publications/6-million-lost-voters-state-level-estimates-felony-disenfranchisement-2016/</w:t>
        </w:r>
      </w:hyperlink>
    </w:p>
    <w:p w14:paraId="72F3D5B1" w14:textId="77777777" w:rsidR="006B2070" w:rsidRPr="006B2070" w:rsidRDefault="006B2070" w:rsidP="00FD2DFC">
      <w:pPr>
        <w:pStyle w:val="NormalWeb"/>
        <w:spacing w:line="480" w:lineRule="auto"/>
        <w:ind w:left="785" w:hangingChars="327" w:hanging="785"/>
        <w:jc w:val="both"/>
      </w:pPr>
      <w:r w:rsidRPr="006B2070">
        <w:t xml:space="preserve">Van Cleve, G. (2020, September 10). Voter Suppression in Texas: Examining </w:t>
      </w:r>
      <w:proofErr w:type="gramStart"/>
      <w:r w:rsidRPr="006B2070">
        <w:t>The</w:t>
      </w:r>
      <w:proofErr w:type="gramEnd"/>
      <w:r w:rsidRPr="006B2070">
        <w:t xml:space="preserve"> Fine Print. Retrieved October 26, 2020, from </w:t>
      </w:r>
      <w:hyperlink r:id="rId16" w:history="1">
        <w:r w:rsidRPr="006B2070">
          <w:rPr>
            <w:rStyle w:val="Hyperlink"/>
          </w:rPr>
          <w:t>https://texassignal.com/voter-suppression-in-texas-examining-the-fine-print/</w:t>
        </w:r>
      </w:hyperlink>
    </w:p>
    <w:p w14:paraId="0F59DFDD" w14:textId="77777777" w:rsidR="006B2070" w:rsidRPr="006B2070" w:rsidRDefault="006B2070" w:rsidP="00FD2DFC">
      <w:pPr>
        <w:pStyle w:val="NormalWeb"/>
        <w:spacing w:line="480" w:lineRule="auto"/>
        <w:ind w:left="785" w:hangingChars="327" w:hanging="785"/>
        <w:jc w:val="both"/>
      </w:pPr>
      <w:r w:rsidRPr="006B2070">
        <w:lastRenderedPageBreak/>
        <w:t xml:space="preserve">Voting Rights for People with a felony conviction. (n.d.). Retrieved October 26, 2020, from </w:t>
      </w:r>
      <w:hyperlink r:id="rId17" w:history="1">
        <w:r w:rsidRPr="006B2070">
          <w:rPr>
            <w:rStyle w:val="Hyperlink"/>
          </w:rPr>
          <w:t>https://www.nonprofitvote.org/voting-in-your-state/special-circumstances/voting-as-an-ex-offender/</w:t>
        </w:r>
      </w:hyperlink>
    </w:p>
    <w:p w14:paraId="05EDDECE" w14:textId="77777777" w:rsidR="006B2070" w:rsidRPr="006B2070" w:rsidRDefault="006B2070" w:rsidP="00FD2DFC">
      <w:pPr>
        <w:pStyle w:val="NormalWeb"/>
        <w:spacing w:line="480" w:lineRule="auto"/>
        <w:ind w:left="785" w:hangingChars="327" w:hanging="785"/>
        <w:jc w:val="both"/>
      </w:pPr>
      <w:r w:rsidRPr="006B2070">
        <w:t xml:space="preserve">Voting Rights Restoration Efforts in Texas. (n.d.). Retrieved October 26, 2020, from </w:t>
      </w:r>
      <w:hyperlink r:id="rId18" w:history="1">
        <w:r w:rsidRPr="006B2070">
          <w:rPr>
            <w:rStyle w:val="Hyperlink"/>
          </w:rPr>
          <w:t>https://www.brennancenter.org/our-work/research-reports/voting-rights-restoration-efforts-texas</w:t>
        </w:r>
      </w:hyperlink>
    </w:p>
    <w:p w14:paraId="11893D2F" w14:textId="3D0DB7FF"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White, A., &amp; Nguyen, A. (2020). Locking Up the Vote? Evidence from Maine and Vermont on Voting from Prison.</w:t>
      </w:r>
      <w:r w:rsidR="00FD2DFC" w:rsidRPr="00FD2DFC">
        <w:t xml:space="preserve"> </w:t>
      </w:r>
      <w:hyperlink r:id="rId19" w:history="1">
        <w:r w:rsidR="00FD2DFC" w:rsidRPr="00430E1B">
          <w:rPr>
            <w:rStyle w:val="Hyperlink"/>
            <w:rFonts w:ascii="Times New Roman" w:hAnsi="Times New Roman" w:cs="Times New Roman"/>
            <w:sz w:val="24"/>
            <w:szCs w:val="24"/>
            <w:shd w:val="clear" w:color="auto" w:fill="FFFFFF"/>
          </w:rPr>
          <w:t>https://arwhite.mit.edu/sites/default/files/images/VTprison_researchnote_RR_forwebmarch2020.pdf</w:t>
        </w:r>
      </w:hyperlink>
    </w:p>
    <w:p w14:paraId="3CA82CCF"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p w14:paraId="58FCFE54" w14:textId="75849799" w:rsidR="006B2070" w:rsidRDefault="006B2070" w:rsidP="00FD2DFC">
      <w:pPr>
        <w:spacing w:line="480" w:lineRule="auto"/>
        <w:ind w:left="785" w:hangingChars="327" w:hanging="785"/>
        <w:jc w:val="both"/>
        <w:rPr>
          <w:rStyle w:val="Hyperlink"/>
          <w:rFonts w:ascii="Times New Roman" w:hAnsi="Times New Roman" w:cs="Times New Roman"/>
          <w:sz w:val="24"/>
          <w:szCs w:val="24"/>
          <w:shd w:val="clear" w:color="auto" w:fill="FFFFFF"/>
        </w:rPr>
      </w:pPr>
      <w:r w:rsidRPr="006B2070">
        <w:rPr>
          <w:rFonts w:ascii="Times New Roman" w:hAnsi="Times New Roman" w:cs="Times New Roman"/>
          <w:color w:val="222222"/>
          <w:sz w:val="24"/>
          <w:szCs w:val="24"/>
          <w:shd w:val="clear" w:color="auto" w:fill="FFFFFF"/>
        </w:rPr>
        <w:t>Wood, E. (2016). </w:t>
      </w:r>
      <w:r w:rsidRPr="006B2070">
        <w:rPr>
          <w:rFonts w:ascii="Times New Roman" w:hAnsi="Times New Roman" w:cs="Times New Roman"/>
          <w:i/>
          <w:iCs/>
          <w:color w:val="222222"/>
          <w:sz w:val="24"/>
          <w:szCs w:val="24"/>
          <w:shd w:val="clear" w:color="auto" w:fill="FFFFFF"/>
        </w:rPr>
        <w:t>Florida, an Outlier in Denying Voting Rights</w:t>
      </w:r>
      <w:r w:rsidRPr="006B2070">
        <w:rPr>
          <w:rFonts w:ascii="Times New Roman" w:hAnsi="Times New Roman" w:cs="Times New Roman"/>
          <w:color w:val="222222"/>
          <w:sz w:val="24"/>
          <w:szCs w:val="24"/>
          <w:shd w:val="clear" w:color="auto" w:fill="FFFFFF"/>
        </w:rPr>
        <w:t>. Brennan Center for Justice at New York University School of Law.</w:t>
      </w:r>
      <w:r w:rsidR="00FD2DFC" w:rsidRPr="00FD2DFC">
        <w:t xml:space="preserve"> </w:t>
      </w:r>
      <w:hyperlink r:id="rId20" w:history="1">
        <w:r w:rsidR="00FD2DFC" w:rsidRPr="00430E1B">
          <w:rPr>
            <w:rStyle w:val="Hyperlink"/>
            <w:rFonts w:ascii="Times New Roman" w:hAnsi="Times New Roman" w:cs="Times New Roman"/>
            <w:sz w:val="24"/>
            <w:szCs w:val="24"/>
            <w:shd w:val="clear" w:color="auto" w:fill="FFFFFF"/>
          </w:rPr>
          <w:t>https://www.outlier.org/?utm_source=paid-search&amp;utm_medium=prospecting&amp;utm_campaign=evergreen&amp;utm_term=outlier&amp;utm_content=search&amp;gclid=Cj0KCQjwufn8BRCwARIsAKzP695zHZGFWGwXbvXrlqauM72ifY66m01Rbkyon</w:t>
        </w:r>
      </w:hyperlink>
    </w:p>
    <w:p w14:paraId="05FA56D7" w14:textId="5689ED97" w:rsidR="00317436" w:rsidRDefault="00317436" w:rsidP="00FD2DFC">
      <w:pPr>
        <w:spacing w:line="480" w:lineRule="auto"/>
        <w:ind w:left="654" w:hangingChars="327" w:hanging="654"/>
        <w:jc w:val="both"/>
        <w:rPr>
          <w:rFonts w:ascii="Times New Roman" w:hAnsi="Times New Roman" w:cs="Times New Roman"/>
          <w:color w:val="222222"/>
          <w:sz w:val="24"/>
          <w:szCs w:val="24"/>
          <w:shd w:val="clear" w:color="auto" w:fill="FFFFFF"/>
        </w:rPr>
      </w:pPr>
      <w:proofErr w:type="spellStart"/>
      <w:r>
        <w:rPr>
          <w:rFonts w:ascii="Arial" w:hAnsi="Arial" w:cs="Arial"/>
          <w:color w:val="222222"/>
          <w:sz w:val="20"/>
          <w:szCs w:val="20"/>
          <w:shd w:val="clear" w:color="auto" w:fill="FFFFFF"/>
        </w:rPr>
        <w:t>Schall</w:t>
      </w:r>
      <w:proofErr w:type="spellEnd"/>
      <w:r>
        <w:rPr>
          <w:rFonts w:ascii="Arial" w:hAnsi="Arial" w:cs="Arial"/>
          <w:color w:val="222222"/>
          <w:sz w:val="20"/>
          <w:szCs w:val="20"/>
          <w:shd w:val="clear" w:color="auto" w:fill="FFFFFF"/>
        </w:rPr>
        <w:t>, J. (2006). The consistency of felon disenfranchisement with citizenship theory. </w:t>
      </w:r>
      <w:proofErr w:type="spellStart"/>
      <w:r>
        <w:rPr>
          <w:rFonts w:ascii="Arial" w:hAnsi="Arial" w:cs="Arial"/>
          <w:i/>
          <w:iCs/>
          <w:color w:val="222222"/>
          <w:sz w:val="20"/>
          <w:szCs w:val="20"/>
          <w:shd w:val="clear" w:color="auto" w:fill="FFFFFF"/>
        </w:rPr>
        <w:t>Harv</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BlackLetter</w:t>
      </w:r>
      <w:proofErr w:type="spellEnd"/>
      <w:r>
        <w:rPr>
          <w:rFonts w:ascii="Arial" w:hAnsi="Arial" w:cs="Arial"/>
          <w:i/>
          <w:iCs/>
          <w:color w:val="222222"/>
          <w:sz w:val="20"/>
          <w:szCs w:val="20"/>
          <w:shd w:val="clear" w:color="auto" w:fill="FFFFFF"/>
        </w:rPr>
        <w:t xml:space="preserve"> LJ</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 53.</w:t>
      </w:r>
    </w:p>
    <w:p w14:paraId="096A7C39"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sectPr w:rsidR="00FD2DFC" w:rsidRPr="006B20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97A96" w14:textId="77777777" w:rsidR="00B71589" w:rsidRDefault="00B71589" w:rsidP="004A5453">
      <w:pPr>
        <w:spacing w:after="0" w:line="240" w:lineRule="auto"/>
      </w:pPr>
      <w:r>
        <w:separator/>
      </w:r>
    </w:p>
  </w:endnote>
  <w:endnote w:type="continuationSeparator" w:id="0">
    <w:p w14:paraId="7B0033A0" w14:textId="77777777" w:rsidR="00B71589" w:rsidRDefault="00B71589" w:rsidP="004A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F31C83" w14:textId="77777777" w:rsidR="00B71589" w:rsidRDefault="00B71589" w:rsidP="004A5453">
      <w:pPr>
        <w:spacing w:after="0" w:line="240" w:lineRule="auto"/>
      </w:pPr>
      <w:r>
        <w:separator/>
      </w:r>
    </w:p>
  </w:footnote>
  <w:footnote w:type="continuationSeparator" w:id="0">
    <w:p w14:paraId="0065D1CE" w14:textId="77777777" w:rsidR="00B71589" w:rsidRDefault="00B71589" w:rsidP="004A54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MDcwNTS2NDAwMjNR0lEKTi0uzszPAykwqQUA0WYzmywAAAA="/>
  </w:docVars>
  <w:rsids>
    <w:rsidRoot w:val="00A7494E"/>
    <w:rsid w:val="00051679"/>
    <w:rsid w:val="000A2BF8"/>
    <w:rsid w:val="000D3F26"/>
    <w:rsid w:val="00126A75"/>
    <w:rsid w:val="0018630D"/>
    <w:rsid w:val="00190CC7"/>
    <w:rsid w:val="001C0EF0"/>
    <w:rsid w:val="001D278A"/>
    <w:rsid w:val="00200ADB"/>
    <w:rsid w:val="00215562"/>
    <w:rsid w:val="002342D7"/>
    <w:rsid w:val="002557F1"/>
    <w:rsid w:val="00277A17"/>
    <w:rsid w:val="002E1F0C"/>
    <w:rsid w:val="00317436"/>
    <w:rsid w:val="003D58A2"/>
    <w:rsid w:val="003E632C"/>
    <w:rsid w:val="00412FBA"/>
    <w:rsid w:val="00441A58"/>
    <w:rsid w:val="00456077"/>
    <w:rsid w:val="00460BFD"/>
    <w:rsid w:val="00474968"/>
    <w:rsid w:val="004A5453"/>
    <w:rsid w:val="004B38FC"/>
    <w:rsid w:val="00513BEA"/>
    <w:rsid w:val="00550BF6"/>
    <w:rsid w:val="00552C15"/>
    <w:rsid w:val="00567996"/>
    <w:rsid w:val="005C061D"/>
    <w:rsid w:val="005F4EC0"/>
    <w:rsid w:val="0061113B"/>
    <w:rsid w:val="00612727"/>
    <w:rsid w:val="0062403C"/>
    <w:rsid w:val="0063010F"/>
    <w:rsid w:val="00653106"/>
    <w:rsid w:val="006764BB"/>
    <w:rsid w:val="00685696"/>
    <w:rsid w:val="006B2070"/>
    <w:rsid w:val="0070031D"/>
    <w:rsid w:val="0077072F"/>
    <w:rsid w:val="00775CBB"/>
    <w:rsid w:val="00777EBE"/>
    <w:rsid w:val="00793236"/>
    <w:rsid w:val="007C10FA"/>
    <w:rsid w:val="00810E3C"/>
    <w:rsid w:val="0082190C"/>
    <w:rsid w:val="008740D1"/>
    <w:rsid w:val="008C36BE"/>
    <w:rsid w:val="009113E0"/>
    <w:rsid w:val="0098203D"/>
    <w:rsid w:val="00A33325"/>
    <w:rsid w:val="00A37003"/>
    <w:rsid w:val="00A370E1"/>
    <w:rsid w:val="00A63769"/>
    <w:rsid w:val="00A7494E"/>
    <w:rsid w:val="00A951E1"/>
    <w:rsid w:val="00B53DA1"/>
    <w:rsid w:val="00B71589"/>
    <w:rsid w:val="00B84BAA"/>
    <w:rsid w:val="00B93306"/>
    <w:rsid w:val="00B939AC"/>
    <w:rsid w:val="00BA54A1"/>
    <w:rsid w:val="00BD5DAF"/>
    <w:rsid w:val="00C04049"/>
    <w:rsid w:val="00C66254"/>
    <w:rsid w:val="00C76A25"/>
    <w:rsid w:val="00CC33EC"/>
    <w:rsid w:val="00CC62E9"/>
    <w:rsid w:val="00CD76C7"/>
    <w:rsid w:val="00D07EB2"/>
    <w:rsid w:val="00D4234F"/>
    <w:rsid w:val="00D4623E"/>
    <w:rsid w:val="00D56329"/>
    <w:rsid w:val="00D64D73"/>
    <w:rsid w:val="00D81101"/>
    <w:rsid w:val="00D92061"/>
    <w:rsid w:val="00DA4045"/>
    <w:rsid w:val="00E1747D"/>
    <w:rsid w:val="00E374A0"/>
    <w:rsid w:val="00E510FF"/>
    <w:rsid w:val="00F27D7B"/>
    <w:rsid w:val="00FD26B0"/>
    <w:rsid w:val="00FD2DFC"/>
    <w:rsid w:val="00FD5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ship.law.pitt.edu/fac_articles/27/" TargetMode="External"/><Relationship Id="rId13" Type="http://schemas.openxmlformats.org/officeDocument/2006/relationships/hyperlink" Target="https://www.sentencingproject.org/wp-content/uploads/2016/01/Expanding-the-Vote-State-Felony-Disenfranchisement-Reform-1997-2010.pdf" TargetMode="External"/><Relationship Id="rId18" Type="http://schemas.openxmlformats.org/officeDocument/2006/relationships/hyperlink" Target="https://www.brennancenter.org/our-work/research-reports/voting-rights-restoration-efforts-texa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law.ua.edu/lawreview/files/2018/12/6-Zeitlin-259-292.pdf" TargetMode="External"/><Relationship Id="rId12" Type="http://schemas.openxmlformats.org/officeDocument/2006/relationships/hyperlink" Target="https://scholarship.law.ufl.edu/cgi/viewcontent.cgi?article=1846&amp;context=facultypub" TargetMode="External"/><Relationship Id="rId17" Type="http://schemas.openxmlformats.org/officeDocument/2006/relationships/hyperlink" Target="https://www.nonprofitvote.org/voting-in-your-state/special-circumstances/voting-as-an-ex-offender/" TargetMode="External"/><Relationship Id="rId2" Type="http://schemas.microsoft.com/office/2007/relationships/stylesWithEffects" Target="stylesWithEffects.xml"/><Relationship Id="rId16" Type="http://schemas.openxmlformats.org/officeDocument/2006/relationships/hyperlink" Target="https://texassignal.com/voter-suppression-in-texas-examining-the-fine-print/" TargetMode="External"/><Relationship Id="rId20" Type="http://schemas.openxmlformats.org/officeDocument/2006/relationships/hyperlink" Target="https://www.outlier.org/?utm_source=paid-search&amp;utm_medium=prospecting&amp;utm_campaign=evergreen&amp;utm_term=outlier&amp;utm_content=search&amp;gclid=Cj0KCQjwufn8BRCwARIsAKzP695zHZGFWGwXbvXrlqauM72ifY66m01Rbkyon"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igitalscholarship.tsu.edu/thebridge/vol4/iss1/1/" TargetMode="External"/><Relationship Id="rId5" Type="http://schemas.openxmlformats.org/officeDocument/2006/relationships/footnotes" Target="footnotes.xml"/><Relationship Id="rId15" Type="http://schemas.openxmlformats.org/officeDocument/2006/relationships/hyperlink" Target="https://www.sentencingproject.org/publications/6-million-lost-voters-state-level-estimates-felony-disenfranchisement-2016/" TargetMode="External"/><Relationship Id="rId10" Type="http://schemas.openxmlformats.org/officeDocument/2006/relationships/hyperlink" Target="https://thehumanist.com/magazine/november-december-2016/up-front/case-re-enfranchisement" TargetMode="External"/><Relationship Id="rId19" Type="http://schemas.openxmlformats.org/officeDocument/2006/relationships/hyperlink" Target="https://arwhite.mit.edu/sites/default/files/images/VTprison_researchnote_RR_forwebmarch2020.pdf" TargetMode="External"/><Relationship Id="rId4" Type="http://schemas.openxmlformats.org/officeDocument/2006/relationships/webSettings" Target="webSettings.xml"/><Relationship Id="rId9" Type="http://schemas.openxmlformats.org/officeDocument/2006/relationships/hyperlink" Target="https://www.annualreviews.org/doi/abs/10.1146/annurev-lawsocsci-110316-113558" TargetMode="External"/><Relationship Id="rId14" Type="http://schemas.openxmlformats.org/officeDocument/2006/relationships/hyperlink" Target="https://www.researchgate.net/publication/343346032_The_Disenfranchisement_of_Voters_of_Color_Redu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5091</Words>
  <Characters>29022</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AGGREY</cp:lastModifiedBy>
  <cp:revision>2</cp:revision>
  <dcterms:created xsi:type="dcterms:W3CDTF">2020-11-11T12:44:00Z</dcterms:created>
  <dcterms:modified xsi:type="dcterms:W3CDTF">2020-11-11T12:44:00Z</dcterms:modified>
</cp:coreProperties>
</file>